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170B0" w14:textId="77777777" w:rsidR="00306701" w:rsidRDefault="003067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48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8"/>
        <w:gridCol w:w="720"/>
        <w:gridCol w:w="4815"/>
      </w:tblGrid>
      <w:tr w:rsidR="00306701" w14:paraId="1B23B7B2" w14:textId="77777777">
        <w:tc>
          <w:tcPr>
            <w:tcW w:w="5948" w:type="dxa"/>
            <w:shd w:val="clear" w:color="auto" w:fill="D9D9D9"/>
          </w:tcPr>
          <w:p w14:paraId="431CCA6B" w14:textId="77777777" w:rsidR="00306701" w:rsidRDefault="004A47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Module MCQ Questions:</w:t>
            </w:r>
          </w:p>
        </w:tc>
        <w:tc>
          <w:tcPr>
            <w:tcW w:w="720" w:type="dxa"/>
            <w:shd w:val="clear" w:color="auto" w:fill="D9D9D9"/>
          </w:tcPr>
          <w:p w14:paraId="428E4F16" w14:textId="77777777" w:rsidR="00306701" w:rsidRDefault="004A47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Answer</w:t>
            </w:r>
          </w:p>
        </w:tc>
        <w:tc>
          <w:tcPr>
            <w:tcW w:w="4815" w:type="dxa"/>
            <w:shd w:val="clear" w:color="auto" w:fill="D9D9D9"/>
          </w:tcPr>
          <w:p w14:paraId="687CE9D6" w14:textId="77777777" w:rsidR="00306701" w:rsidRDefault="004A47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Explanation</w:t>
            </w:r>
          </w:p>
        </w:tc>
      </w:tr>
      <w:tr w:rsidR="00306701" w14:paraId="345389A4" w14:textId="77777777">
        <w:tc>
          <w:tcPr>
            <w:tcW w:w="5948" w:type="dxa"/>
          </w:tcPr>
          <w:p w14:paraId="42EF9E7D" w14:textId="77777777" w:rsidR="00567CDF" w:rsidRPr="00567CDF" w:rsidRDefault="00567CDF" w:rsidP="00567CDF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Assets are carried at the amount of cash or cash equivalents that could currently be obtained by selling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asset in an orderly disposal". Which measurement basis does this describe?</w:t>
            </w:r>
          </w:p>
          <w:p w14:paraId="7D9FFC98" w14:textId="77777777" w:rsidR="00567CDF" w:rsidRPr="00567CDF" w:rsidRDefault="00567CDF" w:rsidP="00567CDF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7DAA5597" w14:textId="77777777" w:rsidR="00567CDF" w:rsidRPr="00567CDF" w:rsidRDefault="00567CDF" w:rsidP="00567CDF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Value in use</w:t>
            </w:r>
          </w:p>
          <w:p w14:paraId="0AA28429" w14:textId="77777777" w:rsidR="00567CDF" w:rsidRPr="00567CDF" w:rsidRDefault="00567CDF" w:rsidP="00567CDF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Historical cost</w:t>
            </w:r>
          </w:p>
          <w:p w14:paraId="17B4C794" w14:textId="77777777" w:rsidR="00567CDF" w:rsidRDefault="00567CDF" w:rsidP="00567CDF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c. Realisable value </w:t>
            </w:r>
          </w:p>
          <w:p w14:paraId="0D593277" w14:textId="77777777" w:rsidR="00306701" w:rsidRDefault="00567CDF" w:rsidP="00567CDF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Current cost</w:t>
            </w:r>
          </w:p>
        </w:tc>
        <w:tc>
          <w:tcPr>
            <w:tcW w:w="720" w:type="dxa"/>
          </w:tcPr>
          <w:p w14:paraId="31F1AD76" w14:textId="77777777" w:rsidR="00306701" w:rsidRDefault="00567CDF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15" w:type="dxa"/>
          </w:tcPr>
          <w:p w14:paraId="1F98647B" w14:textId="77777777" w:rsidR="00306701" w:rsidRDefault="00567CDF" w:rsidP="00567CDF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Current cost. - Incorrect - The amount of cash or cash equivalents that would have to be paid if the same or an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equivalent asset were acquired currently.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Historical cost. - Incorrect - The amount of cash or cash equivalents paid, or the fair value of the consideration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given, to acquire the asset at the time of their acquisition.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Value in use. - Incorrect - This measurement basis is de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ned as the present value of future cash 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fl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ows expected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to be derived from an asset or cash-generating unit.</w:t>
            </w:r>
          </w:p>
        </w:tc>
      </w:tr>
      <w:tr w:rsidR="00306701" w14:paraId="5976F8C4" w14:textId="77777777">
        <w:tc>
          <w:tcPr>
            <w:tcW w:w="5948" w:type="dxa"/>
          </w:tcPr>
          <w:p w14:paraId="7EB323A2" w14:textId="77777777" w:rsidR="00567CDF" w:rsidRPr="00567CDF" w:rsidRDefault="00567CDF" w:rsidP="00567CDF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An entity provides their employees with four weeks of annual leave for each year of service. Unused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leave may be carried forward and taken in future years. Should an employee leave the company,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employee is paid out any unused leave entitlement.</w:t>
            </w:r>
          </w:p>
          <w:p w14:paraId="396B071F" w14:textId="77777777" w:rsidR="00567CDF" w:rsidRPr="00567CDF" w:rsidRDefault="00567CDF" w:rsidP="00567CDF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Which of the following correctly describes this benefit in terms of IAS 19 Employee benefits?</w:t>
            </w:r>
          </w:p>
          <w:p w14:paraId="59FD011C" w14:textId="77777777" w:rsidR="00567CDF" w:rsidRPr="00567CDF" w:rsidRDefault="00567CDF" w:rsidP="00567CDF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5A2068A3" w14:textId="77777777" w:rsidR="00567CDF" w:rsidRPr="00567CDF" w:rsidRDefault="00567CDF" w:rsidP="00567CDF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Benefit that is accumula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ng and non-ves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ng</w:t>
            </w:r>
          </w:p>
          <w:p w14:paraId="285B0A69" w14:textId="77777777" w:rsidR="00567CDF" w:rsidRPr="00567CDF" w:rsidRDefault="00567CDF" w:rsidP="00567CDF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Benefit that is accumula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ng and ves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ng</w:t>
            </w:r>
          </w:p>
          <w:p w14:paraId="47AB25C7" w14:textId="77777777" w:rsidR="00567CDF" w:rsidRPr="00567CDF" w:rsidRDefault="00567CDF" w:rsidP="00567CDF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Benefit that is non-accumula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ng and ves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ng</w:t>
            </w:r>
          </w:p>
          <w:p w14:paraId="0BD50FA6" w14:textId="77777777" w:rsidR="00306701" w:rsidRDefault="00567CDF" w:rsidP="00567CDF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Benefit that is non-accumula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ng and non-ves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ng</w:t>
            </w:r>
          </w:p>
        </w:tc>
        <w:tc>
          <w:tcPr>
            <w:tcW w:w="720" w:type="dxa"/>
          </w:tcPr>
          <w:p w14:paraId="07C60A4E" w14:textId="77777777" w:rsidR="00306701" w:rsidRDefault="00567CDF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B</w:t>
            </w:r>
          </w:p>
        </w:tc>
        <w:tc>
          <w:tcPr>
            <w:tcW w:w="4815" w:type="dxa"/>
          </w:tcPr>
          <w:p w14:paraId="53861240" w14:textId="77777777" w:rsidR="00306701" w:rsidRDefault="00567CDF" w:rsidP="00567CDF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It is a benefit that is both accumula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ng (as employees can carry forward their en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tlements to future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periods) and ves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ng (as the employer has an obliga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to pay the benefit even if the employee leaves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company)</w:t>
            </w:r>
          </w:p>
        </w:tc>
      </w:tr>
      <w:tr w:rsidR="00306701" w14:paraId="347DBEF9" w14:textId="77777777">
        <w:tc>
          <w:tcPr>
            <w:tcW w:w="5948" w:type="dxa"/>
          </w:tcPr>
          <w:p w14:paraId="5A41DA52" w14:textId="77777777" w:rsidR="00567CDF" w:rsidRPr="00567CDF" w:rsidRDefault="00567CDF" w:rsidP="00567CDF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Which of the following statements is true of General Purpose Financial Statements (GPFS)?</w:t>
            </w:r>
          </w:p>
          <w:p w14:paraId="2B6164C4" w14:textId="77777777" w:rsidR="00567CDF" w:rsidRPr="00567CDF" w:rsidRDefault="00567CDF" w:rsidP="00567CDF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52637909" w14:textId="77777777" w:rsidR="00567CDF" w:rsidRPr="00567CDF" w:rsidRDefault="00567CDF" w:rsidP="00567CDF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The objec</w:t>
            </w:r>
            <w:r w:rsid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ve of GPFS is to provide informa</w:t>
            </w:r>
            <w:r w:rsid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that will meet the needs of the maximum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number of employees, unions and legal representa</w:t>
            </w:r>
            <w:r w:rsid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ves</w:t>
            </w:r>
          </w:p>
          <w:p w14:paraId="4D273333" w14:textId="77777777" w:rsidR="00567CDF" w:rsidRPr="00567CDF" w:rsidRDefault="00567CDF" w:rsidP="00567CDF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The objec</w:t>
            </w:r>
            <w:r w:rsid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ve of GPFS is to provide informa</w:t>
            </w:r>
            <w:r w:rsid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that will meet the needs of all investors, lenders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and other creditors</w:t>
            </w:r>
          </w:p>
          <w:p w14:paraId="73E3F8B3" w14:textId="77777777" w:rsidR="00567CDF" w:rsidRPr="00567CDF" w:rsidRDefault="00567CDF" w:rsidP="00567CDF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The objec</w:t>
            </w:r>
            <w:r w:rsid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ve of GPFS is to provide informa</w:t>
            </w:r>
            <w:r w:rsid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that will meet the needs of users such as banks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who can command the tailoring of financial statements to meet their specific needs</w:t>
            </w:r>
          </w:p>
          <w:p w14:paraId="0BC8EEAE" w14:textId="77777777" w:rsidR="00306701" w:rsidRDefault="00567CDF" w:rsidP="00ED38B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The objec</w:t>
            </w:r>
            <w:r w:rsid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ve of GPFS is to provide informa</w:t>
            </w:r>
            <w:r w:rsid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that will meet the needs of the maximum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CDF">
              <w:rPr>
                <w:rFonts w:ascii="Avenir" w:eastAsia="Avenir" w:hAnsi="Avenir" w:cs="Avenir"/>
                <w:color w:val="000000"/>
                <w:sz w:val="16"/>
                <w:szCs w:val="16"/>
              </w:rPr>
              <w:t>number of investo</w:t>
            </w:r>
            <w:r w:rsid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rs, lenders and other creditors</w:t>
            </w:r>
          </w:p>
        </w:tc>
        <w:tc>
          <w:tcPr>
            <w:tcW w:w="720" w:type="dxa"/>
          </w:tcPr>
          <w:p w14:paraId="3679423B" w14:textId="77777777" w:rsidR="00306701" w:rsidRDefault="00ED38B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15" w:type="dxa"/>
          </w:tcPr>
          <w:p w14:paraId="64EEB40A" w14:textId="77777777" w:rsidR="00306701" w:rsidRDefault="00ED38B2" w:rsidP="00ED38B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objective of GPFS is to provide information that will meet the needs of all investors, lenders and other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creditors. - Incorrect - As the information needs of users will be different depending on their outlook, it is not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possible to meet all the needs of all investors, lenders and other creditors (referred to as primary users). GPFS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seeks to provide the information that will meet the information needs of the maximum number of primary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users.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objective of GPFS is to provide information that will meet the needs of the maximum number of employees,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unions and legal representatives. - Incorrect - Employees, unions and legal representatives may use 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nancial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statements however are not de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ned in the Conceptual Framework as the primary users of GPFS.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objec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ve of GPFS is to provide informa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that will meet the needs of users such as banks who can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command the tailoring of financial statements to meet their specific needs. - Incorrect - The needs of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such users are sa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sfied through the prepara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of Special Purpose Financial Statements</w:t>
            </w:r>
          </w:p>
        </w:tc>
      </w:tr>
      <w:tr w:rsidR="00306701" w14:paraId="3C876C85" w14:textId="77777777">
        <w:tc>
          <w:tcPr>
            <w:tcW w:w="5948" w:type="dxa"/>
          </w:tcPr>
          <w:p w14:paraId="3937EBB1" w14:textId="77777777" w:rsidR="00ED38B2" w:rsidRPr="00ED38B2" w:rsidRDefault="00ED38B2" w:rsidP="00ED38B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XYZ Company is a publicly accountable for-profit-en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ty. It is statutorily required to prepare financial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reports in accordance with accoun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ng standards issued by the XRB. XYZ should apply what 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er criteria?</w:t>
            </w:r>
          </w:p>
          <w:p w14:paraId="3159BB05" w14:textId="77777777" w:rsidR="00ED38B2" w:rsidRPr="00ED38B2" w:rsidRDefault="00ED38B2" w:rsidP="00ED38B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5A6880DD" w14:textId="77777777" w:rsidR="00ED38B2" w:rsidRPr="00ED38B2" w:rsidRDefault="00ED38B2" w:rsidP="00ED38B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Tier 2</w:t>
            </w:r>
          </w:p>
          <w:p w14:paraId="76247426" w14:textId="77777777" w:rsidR="00ED38B2" w:rsidRPr="00ED38B2" w:rsidRDefault="00ED38B2" w:rsidP="00ED38B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Tier 3</w:t>
            </w:r>
          </w:p>
          <w:p w14:paraId="6F88DC26" w14:textId="77777777" w:rsidR="00ED38B2" w:rsidRDefault="00ED38B2" w:rsidP="00ED38B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Tier 1</w:t>
            </w:r>
          </w:p>
          <w:p w14:paraId="707291DE" w14:textId="77777777" w:rsidR="00306701" w:rsidRDefault="00ED38B2" w:rsidP="00ED38B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Tier 4</w:t>
            </w:r>
          </w:p>
        </w:tc>
        <w:tc>
          <w:tcPr>
            <w:tcW w:w="720" w:type="dxa"/>
          </w:tcPr>
          <w:p w14:paraId="7652D96C" w14:textId="77777777" w:rsidR="00306701" w:rsidRDefault="00ED38B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15" w:type="dxa"/>
          </w:tcPr>
          <w:p w14:paraId="3F806AA1" w14:textId="2CBCB413" w:rsidR="00306701" w:rsidRDefault="00ED38B2" w:rsidP="00ED38B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Tier 2. - Incorrect - Entities that do not have “public accountability” (as de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ned) and for-pro</w:t>
            </w:r>
            <w:r w:rsidRPr="00ED38B2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􀃕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t public sector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entities that are not large (as de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ned), and which elect to be in Tier 2, apply Tier 2 For-pro</w:t>
            </w:r>
            <w:r w:rsidRPr="00ED38B2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􀃕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t Accounting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Requirements.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Tier 3. - Incorrect - Entities that do not have “public accountability” (as de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ned) and which have expenses ≤$2</w:t>
            </w:r>
            <w:r w:rsidR="00D427FE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="009F1F08"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Million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and which elect to be in Tier 3 – apply PBE Simple Format Reporting - Accrual (PBE SFR-A).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Tier 4. - Incorrect - En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titi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es allowed by law to report in accordance with “non-GAAP” accoun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ng standards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and which elect to be in Tier 4 – apply PBE Simple Format Repor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ng - Cash (PBE SFR-C).</w:t>
            </w:r>
          </w:p>
        </w:tc>
      </w:tr>
      <w:tr w:rsidR="00306701" w14:paraId="354E018C" w14:textId="77777777">
        <w:tc>
          <w:tcPr>
            <w:tcW w:w="5948" w:type="dxa"/>
          </w:tcPr>
          <w:p w14:paraId="65A1E7E5" w14:textId="77777777" w:rsidR="00ED38B2" w:rsidRPr="00ED38B2" w:rsidRDefault="00ED38B2" w:rsidP="00ED38B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Which of the following is a fundamental characteris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c of useful financial informa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according to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Conceptual Framework?</w:t>
            </w:r>
          </w:p>
          <w:p w14:paraId="0F4A2E76" w14:textId="77777777" w:rsidR="00ED38B2" w:rsidRPr="00ED38B2" w:rsidRDefault="00ED38B2" w:rsidP="00ED38B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2BE5186B" w14:textId="77777777" w:rsidR="00ED38B2" w:rsidRPr="00ED38B2" w:rsidRDefault="00ED38B2" w:rsidP="00ED38B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Accrual basis</w:t>
            </w:r>
          </w:p>
          <w:p w14:paraId="0EE69984" w14:textId="77777777" w:rsidR="00ED38B2" w:rsidRPr="00ED38B2" w:rsidRDefault="00ED38B2" w:rsidP="00ED38B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b. </w:t>
            </w:r>
            <w:r w:rsidR="009F1F08">
              <w:rPr>
                <w:rFonts w:ascii="Avenir" w:eastAsia="Avenir" w:hAnsi="Avenir" w:cs="Avenir"/>
                <w:color w:val="000000"/>
                <w:sz w:val="16"/>
                <w:szCs w:val="16"/>
              </w:rPr>
              <w:t>Understand ability</w:t>
            </w:r>
          </w:p>
          <w:p w14:paraId="3F9C0BDC" w14:textId="77777777" w:rsidR="00ED38B2" w:rsidRPr="00ED38B2" w:rsidRDefault="00ED38B2" w:rsidP="00ED38B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Comparability</w:t>
            </w:r>
          </w:p>
          <w:p w14:paraId="607FC585" w14:textId="77777777" w:rsidR="00306701" w:rsidRDefault="00ED38B2" w:rsidP="00ED38B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Relevance</w:t>
            </w:r>
          </w:p>
        </w:tc>
        <w:tc>
          <w:tcPr>
            <w:tcW w:w="720" w:type="dxa"/>
          </w:tcPr>
          <w:p w14:paraId="20C96DEA" w14:textId="77777777" w:rsidR="00306701" w:rsidRDefault="00ED38B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15" w:type="dxa"/>
          </w:tcPr>
          <w:p w14:paraId="59C6A8FE" w14:textId="19EEF65A" w:rsidR="00306701" w:rsidRDefault="00ED38B2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Accrual basis. - Incorrect - Accrual basis is an assumption forming the foundation of general purpose </w:t>
            </w:r>
            <w:r w:rsid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nancial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reporting. It is not a fundamental characteristic.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Comparability. - Incorrect - Comparability is an enhancing characteristic of useful </w:t>
            </w:r>
            <w:r w:rsid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nancial information</w:t>
            </w:r>
            <w:r w:rsidR="00D427FE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="007E2343"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Understandability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. - Incorrect </w:t>
            </w:r>
            <w:r w:rsid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–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="007E2343"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Understandability</w:t>
            </w:r>
            <w:r w:rsid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is an enhancing characteris</w:t>
            </w:r>
            <w:r w:rsid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c of useful financial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informa</w:t>
            </w:r>
            <w:r w:rsid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ED38B2">
              <w:rPr>
                <w:rFonts w:ascii="Avenir" w:eastAsia="Avenir" w:hAnsi="Avenir" w:cs="Avenir"/>
                <w:color w:val="000000"/>
                <w:sz w:val="16"/>
                <w:szCs w:val="16"/>
              </w:rPr>
              <w:t>on</w:t>
            </w:r>
          </w:p>
        </w:tc>
      </w:tr>
      <w:tr w:rsidR="00306701" w14:paraId="3DF6BF00" w14:textId="77777777">
        <w:trPr>
          <w:trHeight w:val="177"/>
        </w:trPr>
        <w:tc>
          <w:tcPr>
            <w:tcW w:w="5948" w:type="dxa"/>
          </w:tcPr>
          <w:p w14:paraId="2D13441F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What do financial statements prepared in accordance with the going concern assump</w:t>
            </w:r>
            <w:r w:rsidR="009F1F0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assume?</w:t>
            </w:r>
          </w:p>
          <w:p w14:paraId="572927EF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60EDF163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The financial statements are prepared using historical costs</w:t>
            </w:r>
          </w:p>
          <w:p w14:paraId="23523C95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Transac</w:t>
            </w:r>
            <w:r w:rsidR="009F1F0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ons are recognised when they occur rather than when cash is exchanged in response to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a transac</w:t>
            </w:r>
            <w:r w:rsidR="009F1F0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</w:t>
            </w:r>
          </w:p>
          <w:p w14:paraId="24EADCE6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The financial statements are prepared using realisable values</w:t>
            </w:r>
          </w:p>
          <w:p w14:paraId="612922F1" w14:textId="77777777" w:rsidR="00306701" w:rsidRDefault="007E2343" w:rsidP="009F1F0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The en</w:t>
            </w:r>
            <w:r w:rsidR="009F1F0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ty will con</w:t>
            </w:r>
            <w:r w:rsidR="009F1F0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nue in opera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for the foreseeable future</w:t>
            </w:r>
          </w:p>
        </w:tc>
        <w:tc>
          <w:tcPr>
            <w:tcW w:w="720" w:type="dxa"/>
          </w:tcPr>
          <w:p w14:paraId="022E6B05" w14:textId="77777777" w:rsidR="00306701" w:rsidRDefault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15" w:type="dxa"/>
          </w:tcPr>
          <w:p w14:paraId="49CC4EC5" w14:textId="77777777" w:rsidR="00306701" w:rsidRDefault="007E2343" w:rsidP="009F1F0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The </w:t>
            </w:r>
            <w:r w:rsidR="009F1F08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nancial statements are prepared using historical costs. - Incorrect - Historical cost is a measurement basis.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The </w:t>
            </w:r>
            <w:r w:rsidR="009F1F08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nancial statements are prepared using realisable values.. - Incorrect - Realisable value is a measurement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basis.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Transac</w:t>
            </w:r>
            <w:r w:rsidR="009F1F0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ons are recognised when they occur rather than when cash is exchanged in response to a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transac</w:t>
            </w:r>
            <w:r w:rsidR="009F1F0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on. - Incorrect - This is a descrip</w:t>
            </w:r>
            <w:r w:rsidR="009F1F0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of the accrual basis</w:t>
            </w:r>
          </w:p>
        </w:tc>
      </w:tr>
      <w:tr w:rsidR="00306701" w14:paraId="5BEFA8E0" w14:textId="77777777">
        <w:tc>
          <w:tcPr>
            <w:tcW w:w="5948" w:type="dxa"/>
          </w:tcPr>
          <w:p w14:paraId="27B62DD5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Which of the following statements is not an essen</w:t>
            </w:r>
            <w:r w:rsidR="009F1F0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al characteris</w:t>
            </w:r>
            <w:r w:rsidR="009F1F0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c of a liability according to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Conceptual Framework?</w:t>
            </w:r>
          </w:p>
          <w:p w14:paraId="13091D06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5FAB1E15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The obliga</w:t>
            </w:r>
            <w:r w:rsidR="009F1F0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must be legally enforceable</w:t>
            </w:r>
          </w:p>
          <w:p w14:paraId="42AE0098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The obliga</w:t>
            </w:r>
            <w:r w:rsidR="009F1F0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must arise from past events</w:t>
            </w:r>
          </w:p>
          <w:p w14:paraId="28598F74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Se</w:t>
            </w:r>
            <w:r w:rsidR="009F1F08">
              <w:rPr>
                <w:rFonts w:ascii="Avenir" w:eastAsia="Avenir" w:hAnsi="Avenir" w:cs="Avenir"/>
                <w:color w:val="000000"/>
                <w:sz w:val="16"/>
                <w:szCs w:val="16"/>
              </w:rPr>
              <w:t>tt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lement of the obliga</w:t>
            </w:r>
            <w:r w:rsidR="009F1F0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must result in an ou</w:t>
            </w:r>
            <w:r w:rsidR="009F1F08">
              <w:rPr>
                <w:rFonts w:ascii="Avenir" w:eastAsia="Avenir" w:hAnsi="Avenir" w:cs="Avenir"/>
                <w:color w:val="000000"/>
                <w:sz w:val="16"/>
                <w:szCs w:val="16"/>
              </w:rPr>
              <w:t>tf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low of resources embodying economic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benefits</w:t>
            </w:r>
          </w:p>
          <w:p w14:paraId="0EE10C84" w14:textId="77777777" w:rsidR="00306701" w:rsidRDefault="007E2343" w:rsidP="009F1F0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The amount at which se</w:t>
            </w:r>
            <w:r w:rsidR="009F1F08">
              <w:rPr>
                <w:rFonts w:ascii="Avenir" w:eastAsia="Avenir" w:hAnsi="Avenir" w:cs="Avenir"/>
                <w:color w:val="000000"/>
                <w:sz w:val="16"/>
                <w:szCs w:val="16"/>
              </w:rPr>
              <w:t>tt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lement of the obliga</w:t>
            </w:r>
            <w:r w:rsidR="009F1F0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will take place can be measured reliably</w:t>
            </w:r>
          </w:p>
        </w:tc>
        <w:tc>
          <w:tcPr>
            <w:tcW w:w="720" w:type="dxa"/>
          </w:tcPr>
          <w:p w14:paraId="6AA9E058" w14:textId="77777777" w:rsidR="00306701" w:rsidRDefault="007E23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815" w:type="dxa"/>
          </w:tcPr>
          <w:p w14:paraId="1D08213B" w14:textId="2E55456D" w:rsidR="00306701" w:rsidRDefault="007E2343" w:rsidP="009F1F08">
            <w:pPr>
              <w:rPr>
                <w:sz w:val="16"/>
                <w:szCs w:val="16"/>
              </w:rPr>
            </w:pPr>
            <w:r w:rsidRPr="007E2343">
              <w:rPr>
                <w:sz w:val="16"/>
                <w:szCs w:val="16"/>
              </w:rPr>
              <w:t>The obligation must arise from past events. - Incorrect - This statement is part of the de</w:t>
            </w:r>
            <w:r w:rsidR="009F1F08">
              <w:rPr>
                <w:sz w:val="16"/>
                <w:szCs w:val="16"/>
              </w:rPr>
              <w:t>fi</w:t>
            </w:r>
            <w:r w:rsidRPr="007E2343">
              <w:rPr>
                <w:sz w:val="16"/>
                <w:szCs w:val="16"/>
              </w:rPr>
              <w:t>nition of a liability (CF</w:t>
            </w:r>
            <w:r w:rsidR="00D427FE">
              <w:rPr>
                <w:sz w:val="16"/>
                <w:szCs w:val="16"/>
              </w:rPr>
              <w:t xml:space="preserve"> </w:t>
            </w:r>
            <w:r w:rsidR="009F1F08" w:rsidRPr="007E2343">
              <w:rPr>
                <w:sz w:val="16"/>
                <w:szCs w:val="16"/>
              </w:rPr>
              <w:t>Para</w:t>
            </w:r>
            <w:r w:rsidRPr="007E2343">
              <w:rPr>
                <w:sz w:val="16"/>
                <w:szCs w:val="16"/>
              </w:rPr>
              <w:t xml:space="preserve"> 4.4(b)).</w:t>
            </w:r>
            <w:r>
              <w:rPr>
                <w:sz w:val="16"/>
                <w:szCs w:val="16"/>
              </w:rPr>
              <w:t xml:space="preserve"> </w:t>
            </w:r>
            <w:r w:rsidRPr="007E2343">
              <w:rPr>
                <w:sz w:val="16"/>
                <w:szCs w:val="16"/>
              </w:rPr>
              <w:t>The amount at which settlement of the obligation will take place can be measured reliably. - Incorrect - This is</w:t>
            </w:r>
            <w:r>
              <w:rPr>
                <w:sz w:val="16"/>
                <w:szCs w:val="16"/>
              </w:rPr>
              <w:t xml:space="preserve"> </w:t>
            </w:r>
            <w:r w:rsidRPr="007E2343">
              <w:rPr>
                <w:sz w:val="16"/>
                <w:szCs w:val="16"/>
              </w:rPr>
              <w:t>one of the conditions for recognition of a liability (CF para 4.38).</w:t>
            </w:r>
            <w:r>
              <w:rPr>
                <w:sz w:val="16"/>
                <w:szCs w:val="16"/>
              </w:rPr>
              <w:t xml:space="preserve"> </w:t>
            </w:r>
            <w:r w:rsidRPr="007E2343">
              <w:rPr>
                <w:sz w:val="16"/>
                <w:szCs w:val="16"/>
              </w:rPr>
              <w:t>Se</w:t>
            </w:r>
            <w:r w:rsidR="009F1F08">
              <w:rPr>
                <w:sz w:val="16"/>
                <w:szCs w:val="16"/>
              </w:rPr>
              <w:t>tt</w:t>
            </w:r>
            <w:r w:rsidRPr="007E2343">
              <w:rPr>
                <w:sz w:val="16"/>
                <w:szCs w:val="16"/>
              </w:rPr>
              <w:t>lement of the obliga</w:t>
            </w:r>
            <w:r w:rsidR="009F1F08">
              <w:rPr>
                <w:sz w:val="16"/>
                <w:szCs w:val="16"/>
              </w:rPr>
              <w:t>ti</w:t>
            </w:r>
            <w:r w:rsidRPr="007E2343">
              <w:rPr>
                <w:sz w:val="16"/>
                <w:szCs w:val="16"/>
              </w:rPr>
              <w:t>on must result in an ou</w:t>
            </w:r>
            <w:r w:rsidR="009F1F08">
              <w:rPr>
                <w:sz w:val="16"/>
                <w:szCs w:val="16"/>
              </w:rPr>
              <w:t>tf</w:t>
            </w:r>
            <w:r w:rsidRPr="007E2343">
              <w:rPr>
                <w:sz w:val="16"/>
                <w:szCs w:val="16"/>
              </w:rPr>
              <w:t>low of resources embodying economic benefits. -</w:t>
            </w:r>
            <w:r>
              <w:rPr>
                <w:sz w:val="16"/>
                <w:szCs w:val="16"/>
              </w:rPr>
              <w:t xml:space="preserve"> </w:t>
            </w:r>
            <w:r w:rsidRPr="007E2343">
              <w:rPr>
                <w:sz w:val="16"/>
                <w:szCs w:val="16"/>
              </w:rPr>
              <w:t>Incorrect - This statement is part of the defini</w:t>
            </w:r>
            <w:r w:rsidR="009F1F08">
              <w:rPr>
                <w:sz w:val="16"/>
                <w:szCs w:val="16"/>
              </w:rPr>
              <w:t>ti</w:t>
            </w:r>
            <w:r w:rsidRPr="007E2343">
              <w:rPr>
                <w:sz w:val="16"/>
                <w:szCs w:val="16"/>
              </w:rPr>
              <w:t>on of a liability (CF para 4.4(b))</w:t>
            </w:r>
          </w:p>
        </w:tc>
      </w:tr>
      <w:tr w:rsidR="00306701" w14:paraId="0A84F6A1" w14:textId="77777777">
        <w:tc>
          <w:tcPr>
            <w:tcW w:w="5948" w:type="dxa"/>
          </w:tcPr>
          <w:p w14:paraId="591A47B5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proofErr w:type="spellStart"/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Connix</w:t>
            </w:r>
            <w:proofErr w:type="spellEnd"/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Pty Ltd has developed several brands which have generated signi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cant revenue for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company in the past and are expected to continue to generate revenue for the foreseeable future.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In accordance with the IAS 38 Intangible Assets, which of the following statements is correct?</w:t>
            </w:r>
          </w:p>
          <w:p w14:paraId="603DC45E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3CA32D47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The brands should not be recognised as intangible assets, because it is impossible to measure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their cost or value reliably</w:t>
            </w:r>
          </w:p>
          <w:p w14:paraId="5B0CE28B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b. The brands should not be recognised as intangible assets, because they do not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lastRenderedPageBreak/>
              <w:t>meet the</w:t>
            </w:r>
          </w:p>
          <w:p w14:paraId="185BE1F7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defini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of an element of the financial statements</w:t>
            </w:r>
          </w:p>
          <w:p w14:paraId="17F870B0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The brands should be recognised as intangible assets, because the informa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is relevant to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economic decisions of users</w:t>
            </w:r>
          </w:p>
          <w:p w14:paraId="3107CD01" w14:textId="77777777" w:rsidR="00306701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The brands should be recognised as intangible assets, because they are expected to generate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revenue for the foreseeable future</w:t>
            </w:r>
          </w:p>
        </w:tc>
        <w:tc>
          <w:tcPr>
            <w:tcW w:w="720" w:type="dxa"/>
          </w:tcPr>
          <w:p w14:paraId="13507AA1" w14:textId="77777777" w:rsidR="00306701" w:rsidRDefault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lastRenderedPageBreak/>
              <w:t>A</w:t>
            </w:r>
          </w:p>
        </w:tc>
        <w:tc>
          <w:tcPr>
            <w:tcW w:w="4815" w:type="dxa"/>
          </w:tcPr>
          <w:p w14:paraId="117D2F1C" w14:textId="77777777" w:rsidR="00306701" w:rsidRDefault="007E2343" w:rsidP="00981C2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brands should be recognised as intangible assets, because the information is relevant to economic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decisions of users. - Incorrect - IAS 38, para 63 does not permit the recognition of internally generated brands.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brands should be recognised as intangible assets, because they are expected to generate revenue for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foreseeable future. - Incorrect - IAS 38, para 63 does not permit the recognition of internally generated brands.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The brands should not be recognised as intangible assets, because they do not meet the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lastRenderedPageBreak/>
              <w:t>defini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of an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element of the financial statements. - Incorrect - The brands probably do meet the defini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of an asset,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but IAS 38 para 63 specifically does not permit recogni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of internally generated brands</w:t>
            </w:r>
          </w:p>
        </w:tc>
      </w:tr>
      <w:tr w:rsidR="00306701" w14:paraId="0C204CC2" w14:textId="77777777">
        <w:tc>
          <w:tcPr>
            <w:tcW w:w="5948" w:type="dxa"/>
          </w:tcPr>
          <w:p w14:paraId="643B2A29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lastRenderedPageBreak/>
              <w:t xml:space="preserve">Which of the following are primary users of general purpose 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nancial reports according to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Conceptual Framework?</w:t>
            </w:r>
          </w:p>
          <w:p w14:paraId="4CCD515E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1 Investors</w:t>
            </w:r>
          </w:p>
          <w:p w14:paraId="7BB76141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2 Lenders</w:t>
            </w:r>
          </w:p>
          <w:p w14:paraId="451B0036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3 Employees</w:t>
            </w:r>
          </w:p>
          <w:p w14:paraId="37E3EC5D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4 Other creditors</w:t>
            </w:r>
          </w:p>
          <w:p w14:paraId="3DEF6FF8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25A7622D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1, 2 and 3</w:t>
            </w:r>
          </w:p>
          <w:p w14:paraId="216E0D19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1, 2, 3 and 4</w:t>
            </w:r>
          </w:p>
          <w:p w14:paraId="15F94D21" w14:textId="77777777" w:rsid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1, 2 and 4</w:t>
            </w:r>
          </w:p>
          <w:p w14:paraId="1810A4B0" w14:textId="77777777" w:rsidR="00306701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1, 3 and 4</w:t>
            </w:r>
          </w:p>
        </w:tc>
        <w:tc>
          <w:tcPr>
            <w:tcW w:w="720" w:type="dxa"/>
          </w:tcPr>
          <w:p w14:paraId="518AA22B" w14:textId="77777777" w:rsidR="00306701" w:rsidRDefault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15" w:type="dxa"/>
          </w:tcPr>
          <w:p w14:paraId="4E7C283B" w14:textId="77777777" w:rsidR="00306701" w:rsidRDefault="007E2343" w:rsidP="00981C2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1, 2 and 3. - Incorrect - Employees also may use the 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nancial reports but they are not the primary users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according to the Conceptual Framework.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1, 3 and 4. - Incorrect - Employees also may use the 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nancial reports but they are not the primary users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according to the Conceptual Framework.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1, 2, 3 and 4. - Incorrect - Employees also may use the financial reports but they are not the primary users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according to the Conceptual Framework</w:t>
            </w:r>
          </w:p>
        </w:tc>
      </w:tr>
      <w:tr w:rsidR="00306701" w14:paraId="64C534CC" w14:textId="77777777">
        <w:tc>
          <w:tcPr>
            <w:tcW w:w="5948" w:type="dxa"/>
          </w:tcPr>
          <w:p w14:paraId="3E27BE68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An entity has 100 employees who are provided 10 working days sick leave each year on a non-vesting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accumulating basis.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At 30 June 20X6, 25 employees had taken their full entitlement while the remaining employees had an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average of 9 days accumulated sick leave. Employees have a 5-day working week. Based on past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experience the entity estimates that: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- 25 employees use all their sick leave in the year of entitlement</w:t>
            </w:r>
          </w:p>
          <w:p w14:paraId="15C07EB1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- 60 employees will take 6 days of accumulated sick leave in the year subsequent to their</w:t>
            </w:r>
          </w:p>
          <w:p w14:paraId="14C8F6CA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Accumulation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- 15 employees will take 3 days of accumulated sick leave in the year subsequent to their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accumulation</w:t>
            </w:r>
            <w:r w:rsid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Assuming an average salary per employee of $50 000, what is the provision for sick leave the en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tr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y will</w:t>
            </w:r>
            <w:r w:rsid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make at 30 June 20X6 in accordance with IAS 19 Employee benefits?</w:t>
            </w:r>
          </w:p>
          <w:p w14:paraId="7CB0567B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13F2A83E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$77 885</w:t>
            </w:r>
          </w:p>
          <w:p w14:paraId="5F2D1A3A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$144 231</w:t>
            </w:r>
          </w:p>
          <w:p w14:paraId="60541CC1" w14:textId="77777777" w:rsidR="007E2343" w:rsidRPr="007E2343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$173 077</w:t>
            </w:r>
          </w:p>
          <w:p w14:paraId="15DFF15B" w14:textId="77777777" w:rsidR="00306701" w:rsidRDefault="007E2343" w:rsidP="007E234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7E2343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$129 808</w:t>
            </w:r>
          </w:p>
        </w:tc>
        <w:tc>
          <w:tcPr>
            <w:tcW w:w="720" w:type="dxa"/>
          </w:tcPr>
          <w:p w14:paraId="4B3AF059" w14:textId="77777777" w:rsidR="00306701" w:rsidRDefault="0039169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A</w:t>
            </w:r>
          </w:p>
        </w:tc>
        <w:tc>
          <w:tcPr>
            <w:tcW w:w="4815" w:type="dxa"/>
          </w:tcPr>
          <w:p w14:paraId="7A4D13BE" w14:textId="6D760D9D" w:rsidR="0039169B" w:rsidRPr="0039169B" w:rsidRDefault="0039169B" w:rsidP="0039169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Explanation: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IAS 19 para 16 states that an entity shall measure the expected cost of accumulating bene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ts as the additional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amount the entity expects to pay as a result of the unused entitlement that has accumulated at the end of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reporting period.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sick leave entitlement is accumulating (</w:t>
            </w:r>
            <w:proofErr w:type="spellStart"/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ie</w:t>
            </w:r>
            <w:proofErr w:type="spellEnd"/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employees are allowed to carry forward unused entitlements to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future years). However it is non-vesting (</w:t>
            </w:r>
            <w:proofErr w:type="spellStart"/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ie</w:t>
            </w:r>
            <w:proofErr w:type="spellEnd"/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employees are not entitled to a cash payment for unused entitlement</w:t>
            </w:r>
            <w:r w:rsidR="00D427FE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leaving the entity). In such a case the entity only has to provide for the number of sick days of the unused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entitlement at the end of the reporting period that it is probable will be taken in excess of the next year's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entitlement.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In the following year it is expected that 60 employees will take 6 days of the previous year's sick leave</w:t>
            </w:r>
          </w:p>
          <w:p w14:paraId="79FB47F2" w14:textId="77777777" w:rsidR="0039169B" w:rsidRPr="0039169B" w:rsidRDefault="0039169B" w:rsidP="0039169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entitlement (</w:t>
            </w:r>
            <w:proofErr w:type="spellStart"/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ie</w:t>
            </w:r>
            <w:proofErr w:type="spellEnd"/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16 days in all) while 15 employees will take 3 days of the previous year's sick leave entitlement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(</w:t>
            </w:r>
            <w:proofErr w:type="spellStart"/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ie</w:t>
            </w:r>
            <w:proofErr w:type="spellEnd"/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13 days in all)</w:t>
            </w:r>
          </w:p>
          <w:p w14:paraId="38040CB8" w14:textId="77777777" w:rsidR="0039169B" w:rsidRPr="0039169B" w:rsidRDefault="0039169B" w:rsidP="0039169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No. of sick leave days to be provided for = 60*6 + 15*3 = 405.</w:t>
            </w:r>
          </w:p>
          <w:p w14:paraId="0E68C7C9" w14:textId="77777777" w:rsidR="00306701" w:rsidRDefault="0039169B" w:rsidP="0039169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Provision = 405 * 50,000/(52*5) = $77 885</w:t>
            </w:r>
          </w:p>
        </w:tc>
      </w:tr>
      <w:tr w:rsidR="00306701" w14:paraId="3359D1FE" w14:textId="77777777">
        <w:tc>
          <w:tcPr>
            <w:tcW w:w="5948" w:type="dxa"/>
          </w:tcPr>
          <w:p w14:paraId="6FAB1C95" w14:textId="77777777" w:rsidR="0039169B" w:rsidRPr="0039169B" w:rsidRDefault="0039169B" w:rsidP="0039169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Which of the following criteria is not a necessary requirement for an asset to be recognised in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financial statements?</w:t>
            </w:r>
          </w:p>
          <w:p w14:paraId="12747625" w14:textId="77777777" w:rsidR="0039169B" w:rsidRPr="0039169B" w:rsidRDefault="0039169B" w:rsidP="0039169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18E52037" w14:textId="77777777" w:rsidR="0039169B" w:rsidRPr="0039169B" w:rsidRDefault="0039169B" w:rsidP="0039169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The asset has a cost or value that can be measured reliably</w:t>
            </w:r>
          </w:p>
          <w:p w14:paraId="2911AF5B" w14:textId="77777777" w:rsidR="0039169B" w:rsidRPr="0039169B" w:rsidRDefault="0039169B" w:rsidP="0039169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It must be a resource controlled by the en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ty</w:t>
            </w:r>
          </w:p>
          <w:p w14:paraId="2680F394" w14:textId="77777777" w:rsidR="0039169B" w:rsidRDefault="0039169B" w:rsidP="0039169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The ent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r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y must be the legal owner of the asset</w:t>
            </w:r>
          </w:p>
          <w:p w14:paraId="3C0D2D1D" w14:textId="77777777" w:rsidR="00306701" w:rsidRDefault="0039169B" w:rsidP="00981C2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It is probable that any future economic benefits associated with it will flow to the ent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r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</w:tcPr>
          <w:p w14:paraId="60887BCA" w14:textId="77777777" w:rsidR="00306701" w:rsidRDefault="0039169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15" w:type="dxa"/>
          </w:tcPr>
          <w:p w14:paraId="6F01CE72" w14:textId="77777777" w:rsidR="00306701" w:rsidRDefault="0039169B" w:rsidP="00981C2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It must be a resource controlled by the entity. - Incorrect - This is part of the de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nition of an asset (CF para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4.4(a)).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asset has a cost or value that can be measured reliably. - Incorrect - This is one of the requirements for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recognition of an item that meets the de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nition of an asset (CF para 4.38).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It is probable that any future economic benefits associated with it will flow to the ent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r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y. - Incorrect 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–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This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is one of the requirements for the recogni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of an item that meets the defini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of an asset (CF para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4.38).</w:t>
            </w:r>
          </w:p>
        </w:tc>
      </w:tr>
      <w:tr w:rsidR="00306701" w14:paraId="691B9F69" w14:textId="77777777">
        <w:tc>
          <w:tcPr>
            <w:tcW w:w="5948" w:type="dxa"/>
          </w:tcPr>
          <w:p w14:paraId="19359B32" w14:textId="7D33C53E" w:rsidR="0039169B" w:rsidRPr="0039169B" w:rsidRDefault="0039169B" w:rsidP="0039169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Bravo Ltd holds a parcel of Delta B redeemable 7 per cent cumulative preference shares issued by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Delta Ltd. The Delta B preference shares are unlisted. Bravo </w:t>
            </w:r>
            <w:proofErr w:type="spellStart"/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Ltd’s</w:t>
            </w:r>
            <w:proofErr w:type="spellEnd"/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nancial accountant measured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value of the shares using the market price of Delta A preference shares, which are listed, redeemable,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cumulative 5 per cent preference shares, issued by Delta Ltd. The Delta A preference shares have a very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similar maturity date to the Delta B preference shares. The accountant determined the yield of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Delta A preference shares by reference to the quoted price and to the timing and amount of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contractual cash 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fl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ows. The accountant then applied the same yield in a discounted cash 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fl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ow model,</w:t>
            </w:r>
          </w:p>
          <w:p w14:paraId="388F8A3B" w14:textId="77777777" w:rsidR="0039169B" w:rsidRPr="0039169B" w:rsidRDefault="0039169B" w:rsidP="0039169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using the contractual cash 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fl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ows of Delta B preference shares.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Which input level has the accountant used to measure the fair value of the Delta B preference shares?</w:t>
            </w:r>
          </w:p>
          <w:p w14:paraId="75B6D4B1" w14:textId="77777777" w:rsidR="0039169B" w:rsidRPr="0039169B" w:rsidRDefault="0039169B" w:rsidP="0039169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020A93A6" w14:textId="77777777" w:rsidR="0039169B" w:rsidRPr="0039169B" w:rsidRDefault="0039169B" w:rsidP="0039169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Level 1 or 3</w:t>
            </w:r>
          </w:p>
          <w:p w14:paraId="6ACEF8D4" w14:textId="77777777" w:rsidR="0039169B" w:rsidRPr="0039169B" w:rsidRDefault="0039169B" w:rsidP="0039169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Level 1</w:t>
            </w:r>
          </w:p>
          <w:p w14:paraId="212CDFB2" w14:textId="77777777" w:rsidR="0039169B" w:rsidRDefault="0039169B" w:rsidP="0039169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c. Level 2 </w:t>
            </w:r>
          </w:p>
          <w:p w14:paraId="518E71D3" w14:textId="77777777" w:rsidR="00306701" w:rsidRDefault="0039169B" w:rsidP="0039169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39169B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Level 3</w:t>
            </w:r>
          </w:p>
        </w:tc>
        <w:tc>
          <w:tcPr>
            <w:tcW w:w="720" w:type="dxa"/>
          </w:tcPr>
          <w:p w14:paraId="60B19467" w14:textId="77777777" w:rsidR="00306701" w:rsidRDefault="0039169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15" w:type="dxa"/>
          </w:tcPr>
          <w:p w14:paraId="1882B30C" w14:textId="28ED58F9" w:rsidR="00306701" w:rsidRDefault="009A5993" w:rsidP="00981C2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Level 1. - Incorrect - It is not Level 1 because the observed price is not for an identical security.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Level 3. - Incorrect - The entity should not apply Level 3 because the quoted price of a comparable security</w:t>
            </w:r>
            <w:r w:rsidR="00D427FE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(Delta A shares) in an active market is available.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Level 1 or 3. - Incorrect - The measurement technique for the Delta B shares uses Level 2 inputs because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their measurement was based on a quoted price of a comparable security in an ac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ve market, the Delta A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shares</w:t>
            </w:r>
          </w:p>
        </w:tc>
      </w:tr>
      <w:tr w:rsidR="00306701" w14:paraId="660817AC" w14:textId="77777777">
        <w:tc>
          <w:tcPr>
            <w:tcW w:w="5948" w:type="dxa"/>
          </w:tcPr>
          <w:p w14:paraId="40DF1509" w14:textId="435F9437" w:rsidR="009A5993" w:rsidRPr="009A5993" w:rsidRDefault="009A5993" w:rsidP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Which of the following does the Conceptual Framework regard as essential characteristics of a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liability?</w:t>
            </w:r>
          </w:p>
          <w:p w14:paraId="4936D049" w14:textId="77777777" w:rsidR="009A5993" w:rsidRPr="009A5993" w:rsidRDefault="009A5993" w:rsidP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(1) The amount of the obligation must be certain.</w:t>
            </w:r>
          </w:p>
          <w:p w14:paraId="56E16E70" w14:textId="77777777" w:rsidR="009A5993" w:rsidRPr="009A5993" w:rsidRDefault="009A5993" w:rsidP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(2) The obligation must be legally enforceable.</w:t>
            </w:r>
          </w:p>
          <w:p w14:paraId="2156AA70" w14:textId="77777777" w:rsidR="009A5993" w:rsidRPr="009A5993" w:rsidRDefault="009A5993" w:rsidP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(3) Settlement of the obligation must involve an out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fl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ow of resources embodying economic bene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ts.</w:t>
            </w:r>
          </w:p>
          <w:p w14:paraId="14D545CF" w14:textId="77777777" w:rsidR="009A5993" w:rsidRPr="009A5993" w:rsidRDefault="009A5993" w:rsidP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(4) The liability must arise from a present obliga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arising from a past event</w:t>
            </w:r>
          </w:p>
          <w:p w14:paraId="54E3D5BD" w14:textId="77777777" w:rsidR="009A5993" w:rsidRPr="009A5993" w:rsidRDefault="009A5993" w:rsidP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438B8EB3" w14:textId="77777777" w:rsidR="009A5993" w:rsidRDefault="009A5993" w:rsidP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(3) and (4) only</w:t>
            </w:r>
          </w:p>
          <w:p w14:paraId="5BEE371A" w14:textId="77777777" w:rsidR="009A5993" w:rsidRPr="009A5993" w:rsidRDefault="009A5993" w:rsidP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(1) and (3) only</w:t>
            </w:r>
          </w:p>
          <w:p w14:paraId="5CC4C49F" w14:textId="77777777" w:rsidR="009A5993" w:rsidRPr="009A5993" w:rsidRDefault="009A5993" w:rsidP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(1), (2), (3) and (4)</w:t>
            </w:r>
          </w:p>
          <w:p w14:paraId="03B80259" w14:textId="77777777" w:rsidR="00306701" w:rsidRDefault="009A5993" w:rsidP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(2) and (4) only</w:t>
            </w:r>
          </w:p>
        </w:tc>
        <w:tc>
          <w:tcPr>
            <w:tcW w:w="720" w:type="dxa"/>
          </w:tcPr>
          <w:p w14:paraId="453ECA1A" w14:textId="77777777" w:rsidR="00306701" w:rsidRDefault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A</w:t>
            </w:r>
          </w:p>
        </w:tc>
        <w:tc>
          <w:tcPr>
            <w:tcW w:w="4815" w:type="dxa"/>
          </w:tcPr>
          <w:p w14:paraId="5C37DC37" w14:textId="0CDC4454" w:rsidR="00306701" w:rsidRDefault="009A5993" w:rsidP="00981C2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Responses (3) and (4) are correct. They are included in the de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nition of a liability (CF para 4.4(b)). Liability is a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present obligation arising from past events, the settlement of which is expected to result in an out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fl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ow from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entity of resources embodying economic bene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ts.</w:t>
            </w:r>
            <w:r w:rsidR="00D427FE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Response (1) is incorrect - The amount of the obligation need not be capable of being measured with certainty,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reasonable estimates may be used.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Response (2) is incorrect - The obliga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does not need to be legally enforceable, it may be a construc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ve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obliga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arising from normal business prac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ce</w:t>
            </w:r>
          </w:p>
        </w:tc>
      </w:tr>
      <w:tr w:rsidR="00306701" w14:paraId="1232B0DC" w14:textId="77777777">
        <w:tc>
          <w:tcPr>
            <w:tcW w:w="5948" w:type="dxa"/>
          </w:tcPr>
          <w:p w14:paraId="778333C8" w14:textId="758BF916" w:rsidR="009A5993" w:rsidRPr="009A5993" w:rsidRDefault="009A5993" w:rsidP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Which of the following elements of 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nancial statements does the following de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nition in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Conceptual Framework refer to?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"A present obliga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of the ent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r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y arising from past events, the se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tt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lement of which is expected to result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in an ou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tf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low from the ent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r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y of resources embodying economic benefits."</w:t>
            </w:r>
          </w:p>
          <w:p w14:paraId="7F66646E" w14:textId="77777777" w:rsidR="009A5993" w:rsidRPr="009A5993" w:rsidRDefault="009A5993" w:rsidP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1627DC01" w14:textId="77777777" w:rsidR="009A5993" w:rsidRPr="009A5993" w:rsidRDefault="009A5993" w:rsidP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Income</w:t>
            </w:r>
          </w:p>
          <w:p w14:paraId="122FD893" w14:textId="77777777" w:rsidR="009A5993" w:rsidRPr="009A5993" w:rsidRDefault="009A5993" w:rsidP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Asset</w:t>
            </w:r>
          </w:p>
          <w:p w14:paraId="50943A72" w14:textId="77777777" w:rsidR="009A5993" w:rsidRDefault="009A5993" w:rsidP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Liability</w:t>
            </w:r>
          </w:p>
          <w:p w14:paraId="61930659" w14:textId="77777777" w:rsidR="00306701" w:rsidRDefault="009A5993" w:rsidP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Expenses</w:t>
            </w:r>
          </w:p>
        </w:tc>
        <w:tc>
          <w:tcPr>
            <w:tcW w:w="720" w:type="dxa"/>
          </w:tcPr>
          <w:p w14:paraId="6067637D" w14:textId="77777777" w:rsidR="00306701" w:rsidRDefault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15" w:type="dxa"/>
          </w:tcPr>
          <w:p w14:paraId="0BDF57A9" w14:textId="28C62F25" w:rsidR="00306701" w:rsidRDefault="009A5993" w:rsidP="00D61C8F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Asset. - Incorrect - An asset is de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ned as a resource controlled by the entity as a result of past events and from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which future economic bene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ts are expected to 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fl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ow to the entity.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Income. - Incorrect - Income is de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ned as increases in economic bene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ts during the accounting period in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form of in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fl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ows or enhancements of assets or decreases in liabilities that result in increases in equity, other than</w:t>
            </w:r>
            <w:r w:rsidR="00D427FE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those relating to contributions from equity participants.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Expenses. - Incorrect - Expenses are defined as decreases in economic benefits during the accoun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ng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period in the form of ou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tf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lows or deple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ons of assets or incurrences in liabili</w:t>
            </w:r>
            <w:r w:rsidR="00D61C8F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es that result in decreases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in equity, other than those rela</w:t>
            </w:r>
            <w:r w:rsidR="00D61C8F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ng to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lastRenderedPageBreak/>
              <w:t>distribu</w:t>
            </w:r>
            <w:r w:rsidR="00D61C8F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ons to equity par</w:t>
            </w:r>
            <w:r w:rsidR="00D61C8F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cipants</w:t>
            </w:r>
          </w:p>
        </w:tc>
      </w:tr>
      <w:tr w:rsidR="00306701" w14:paraId="2CD95D09" w14:textId="77777777">
        <w:tc>
          <w:tcPr>
            <w:tcW w:w="5948" w:type="dxa"/>
          </w:tcPr>
          <w:p w14:paraId="487B0219" w14:textId="44904680" w:rsidR="009A5993" w:rsidRPr="009A5993" w:rsidRDefault="009A5993" w:rsidP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lastRenderedPageBreak/>
              <w:t>According to Conceptual Framework what are the enhancing qualita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ve characteris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cs of useful financial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informa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on?</w:t>
            </w:r>
          </w:p>
          <w:p w14:paraId="320C4583" w14:textId="77777777" w:rsidR="009A5993" w:rsidRPr="009A5993" w:rsidRDefault="009A5993" w:rsidP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1BD3708F" w14:textId="77777777" w:rsidR="009A5993" w:rsidRPr="009A5993" w:rsidRDefault="009A5993" w:rsidP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Comparability, verifiability, understandability and relevance</w:t>
            </w:r>
          </w:p>
          <w:p w14:paraId="1991D9BF" w14:textId="77777777" w:rsidR="009A5993" w:rsidRPr="009A5993" w:rsidRDefault="009A5993" w:rsidP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b. Comparability, verifiability, 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meliness and faithful representa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</w:t>
            </w:r>
          </w:p>
          <w:p w14:paraId="0B5B25EB" w14:textId="77777777" w:rsidR="009A5993" w:rsidRDefault="009A5993" w:rsidP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c. Comparability, verifiability, 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meliness and understandability</w:t>
            </w:r>
          </w:p>
          <w:p w14:paraId="42CA5E52" w14:textId="77777777" w:rsidR="00306701" w:rsidRDefault="009A5993" w:rsidP="00981C2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d. Comparability, verifiability, </w:t>
            </w:r>
            <w:r w:rsidR="00981C2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meliness and relevance</w:t>
            </w:r>
          </w:p>
        </w:tc>
        <w:tc>
          <w:tcPr>
            <w:tcW w:w="720" w:type="dxa"/>
          </w:tcPr>
          <w:p w14:paraId="6891413C" w14:textId="77777777" w:rsidR="00306701" w:rsidRDefault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15" w:type="dxa"/>
          </w:tcPr>
          <w:p w14:paraId="0893E589" w14:textId="1E41BD01" w:rsidR="00306701" w:rsidRDefault="009A5993" w:rsidP="00D61C8F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Comparability, veri</w:t>
            </w:r>
            <w:r w:rsidR="00D61C8F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ability, timeliness and relevance. - Incorrect - Understandability, also an enhancing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characteristic of useful </w:t>
            </w:r>
            <w:r w:rsidR="00D61C8F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nancial information, has not been included. Relevance is a fundamental qualitative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characteristic.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Comparability, veri</w:t>
            </w:r>
            <w:r w:rsidR="00D61C8F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ability, understandability and relevance. - Incorrect - Timeliness, also an enhancing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characteristic of useful </w:t>
            </w:r>
            <w:r w:rsidR="00D61C8F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nancial information, has not been included. Relevance is a fundamental qualitative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characteristic.</w:t>
            </w:r>
            <w:r w:rsidR="00D427FE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Comparability, verifiability,</w:t>
            </w:r>
            <w:r w:rsidR="00D61C8F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meliness and faithful representa</w:t>
            </w:r>
            <w:r w:rsidR="00D61C8F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on. - Incorrect - Understandability, also an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enhancing characteris</w:t>
            </w:r>
            <w:r w:rsidR="00D61C8F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c of useful financial informa</w:t>
            </w:r>
            <w:r w:rsidR="00D61C8F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on, has not been included. Faithful representa</w:t>
            </w:r>
            <w:r w:rsidR="00D61C8F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is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a fundamental qualita</w:t>
            </w:r>
            <w:r w:rsidR="00D61C8F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ve characteris</w:t>
            </w:r>
            <w:r w:rsidR="00D61C8F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c</w:t>
            </w:r>
          </w:p>
        </w:tc>
      </w:tr>
      <w:tr w:rsidR="00306701" w14:paraId="5C40E96E" w14:textId="77777777">
        <w:tc>
          <w:tcPr>
            <w:tcW w:w="5948" w:type="dxa"/>
          </w:tcPr>
          <w:p w14:paraId="1DA01589" w14:textId="484C6B83" w:rsidR="009A5993" w:rsidRPr="009A5993" w:rsidRDefault="009A5993" w:rsidP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An entity is developing a new production process. During 20X6, expenditure incurred was $100 000, of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which $90 000 was incurred before 1 December 20X6 and $10 000 was incurred between 1 December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20X6 and 31 December 20X6. The entity is able to demonstrate that, at 1 December 20X6,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production process met the criteria for recognition as an intangible asset. The recoverable amount of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know-how embodied in the process (including future cash out</w:t>
            </w:r>
            <w:r w:rsidR="00B9250F">
              <w:rPr>
                <w:rFonts w:ascii="Avenir" w:eastAsia="Avenir" w:hAnsi="Avenir" w:cs="Avenir"/>
                <w:color w:val="000000"/>
                <w:sz w:val="16"/>
                <w:szCs w:val="16"/>
              </w:rPr>
              <w:t>fl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ows to complete the process before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it is available for use) is estimated to be $50 000.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What amount of intangible asset should be recognised in the financial accounts are 31 December 20X6?</w:t>
            </w:r>
          </w:p>
          <w:p w14:paraId="2166F7AC" w14:textId="77777777" w:rsidR="009A5993" w:rsidRPr="009A5993" w:rsidRDefault="009A5993" w:rsidP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06383F3B" w14:textId="77777777" w:rsidR="009A5993" w:rsidRPr="009A5993" w:rsidRDefault="009A5993" w:rsidP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At the end of 20X6, the produc</w:t>
            </w:r>
            <w:r w:rsidR="00B9250F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process is recognised as an intangible asset at a cost of $50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000</w:t>
            </w:r>
          </w:p>
          <w:p w14:paraId="36DE6153" w14:textId="77777777" w:rsidR="009A5993" w:rsidRDefault="009A5993" w:rsidP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At the end of 20X6, the produc</w:t>
            </w:r>
            <w:r w:rsidR="00B9250F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process is recognised as an intangible asset at a cost of $100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000 </w:t>
            </w:r>
          </w:p>
          <w:p w14:paraId="0C486B0C" w14:textId="77777777" w:rsidR="009A5993" w:rsidRPr="009A5993" w:rsidRDefault="009A5993" w:rsidP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At the end of 20X6, the produc</w:t>
            </w:r>
            <w:r w:rsidR="00B9250F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process is recognised as an intangible asset at a cost of $90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000</w:t>
            </w:r>
          </w:p>
          <w:p w14:paraId="513F602F" w14:textId="77777777" w:rsidR="00306701" w:rsidRDefault="009A5993" w:rsidP="00B9250F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At the end of 20X6, the produc</w:t>
            </w:r>
            <w:r w:rsidR="00B9250F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process is recognised as an intangible asset at a cost of $10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0" w:type="dxa"/>
          </w:tcPr>
          <w:p w14:paraId="0759C717" w14:textId="77777777" w:rsidR="00306701" w:rsidRDefault="009A5993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A</w:t>
            </w:r>
          </w:p>
        </w:tc>
        <w:tc>
          <w:tcPr>
            <w:tcW w:w="4815" w:type="dxa"/>
          </w:tcPr>
          <w:p w14:paraId="1A3772EF" w14:textId="77777777" w:rsidR="00306701" w:rsidRDefault="009A5993" w:rsidP="00D61C8F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At the end of 20X6, the produc</w:t>
            </w:r>
            <w:r w:rsidR="00D61C8F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process is recognised as an intangible asset at a cost of $10 000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(expenditure incurred since the date when the recogni</w:t>
            </w:r>
            <w:r w:rsidR="00D61C8F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on criteria were met, </w:t>
            </w:r>
            <w:proofErr w:type="spellStart"/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ie</w:t>
            </w:r>
            <w:proofErr w:type="spellEnd"/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1 December 20X6).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$90 000 expenditure incurred before 1 December 20X6 is recognised as an expense because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recogni</w:t>
            </w:r>
            <w:r w:rsidR="00D61C8F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criteria were not met un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l 1 December 20X6. This expenditure does not form part of the cost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of the produc</w:t>
            </w:r>
            <w:r w:rsidR="00D61C8F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process recognised in the statement of financial posi</w:t>
            </w:r>
            <w:r w:rsidR="00D61C8F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9A5993">
              <w:rPr>
                <w:rFonts w:ascii="Avenir" w:eastAsia="Avenir" w:hAnsi="Avenir" w:cs="Avenir"/>
                <w:color w:val="000000"/>
                <w:sz w:val="16"/>
                <w:szCs w:val="16"/>
              </w:rPr>
              <w:t>on</w:t>
            </w:r>
          </w:p>
        </w:tc>
      </w:tr>
      <w:tr w:rsidR="00306701" w14:paraId="7345319F" w14:textId="77777777">
        <w:tc>
          <w:tcPr>
            <w:tcW w:w="5948" w:type="dxa"/>
          </w:tcPr>
          <w:p w14:paraId="01509D71" w14:textId="4CF43694" w:rsidR="00572A32" w:rsidRPr="00572A32" w:rsidRDefault="00572A32" w:rsidP="00572A3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Which of the following is correct with regard to the historical cost conven</w:t>
            </w:r>
            <w:r w:rsidR="00B9250F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on?</w:t>
            </w:r>
          </w:p>
          <w:p w14:paraId="0CB4ADED" w14:textId="77777777" w:rsidR="00572A32" w:rsidRPr="00572A32" w:rsidRDefault="00572A32" w:rsidP="00572A3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0A812795" w14:textId="77777777" w:rsidR="00572A32" w:rsidRDefault="00572A32" w:rsidP="00572A3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a. Fails to take account of changing levels in price over </w:t>
            </w:r>
            <w:r w:rsidR="00B9250F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me </w:t>
            </w:r>
          </w:p>
          <w:p w14:paraId="17D82CE0" w14:textId="77777777" w:rsidR="00572A32" w:rsidRPr="00572A32" w:rsidRDefault="00572A32" w:rsidP="00572A3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Has been replaced by a system of current cost accoun</w:t>
            </w:r>
            <w:r w:rsidR="00B9250F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ng</w:t>
            </w:r>
          </w:p>
          <w:p w14:paraId="5B3E4FDF" w14:textId="77777777" w:rsidR="00572A32" w:rsidRPr="00572A32" w:rsidRDefault="00572A32" w:rsidP="00572A3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Values all assets at cost to the business, making no adjustment for deprecia</w:t>
            </w:r>
            <w:r w:rsidR="00B9250F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on</w:t>
            </w:r>
          </w:p>
          <w:p w14:paraId="008B12F1" w14:textId="77777777" w:rsidR="00306701" w:rsidRDefault="00572A32" w:rsidP="00572A3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The historical costs basis ensures assets are not carried at values in excess of their recoverable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amounts</w:t>
            </w:r>
          </w:p>
        </w:tc>
        <w:tc>
          <w:tcPr>
            <w:tcW w:w="720" w:type="dxa"/>
          </w:tcPr>
          <w:p w14:paraId="72625927" w14:textId="77777777" w:rsidR="00306701" w:rsidRDefault="00572A3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A</w:t>
            </w:r>
          </w:p>
        </w:tc>
        <w:tc>
          <w:tcPr>
            <w:tcW w:w="4815" w:type="dxa"/>
            <w:tcBorders>
              <w:bottom w:val="single" w:sz="4" w:space="0" w:color="000000"/>
            </w:tcBorders>
          </w:tcPr>
          <w:p w14:paraId="0A9AE4B9" w14:textId="31C5CCB1" w:rsidR="00306701" w:rsidRDefault="00572A32" w:rsidP="00B9250F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Has been replaced by a system of current cost accounting. - Incorrect - The historical cost basis is still permitted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and is the measurement basis most commonly adopted in the preparation of </w:t>
            </w:r>
            <w:r w:rsidR="00B9250F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nancial statements.</w:t>
            </w:r>
            <w:r w:rsidR="00D427FE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Values all assets at cost to the business, making no adjustment for depreciation. - Incorrect - The historical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costs basis allows for depreciation provisions.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historical costs basis ensures assets are not carried at values in excess of their recoverable amounts. -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Incorrect - Historical cost has to be supplemented by addi</w:t>
            </w:r>
            <w:r w:rsidR="00B9250F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onal rules that check to see whether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amount is recoverable</w:t>
            </w:r>
          </w:p>
        </w:tc>
      </w:tr>
      <w:tr w:rsidR="00306701" w14:paraId="5737397E" w14:textId="77777777">
        <w:tc>
          <w:tcPr>
            <w:tcW w:w="5948" w:type="dxa"/>
          </w:tcPr>
          <w:p w14:paraId="103D6555" w14:textId="2E35DDF2" w:rsidR="00572A32" w:rsidRPr="00572A32" w:rsidRDefault="001E4CA0" w:rsidP="00572A3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Which of the following statements is not true of IFRS 13 Fair Value Measurement and the fair value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hierarchy established to categorise the inputs to valua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techniques used to measure fair value?</w:t>
            </w:r>
          </w:p>
          <w:p w14:paraId="1E651E23" w14:textId="77777777" w:rsidR="00572A32" w:rsidRPr="00572A32" w:rsidRDefault="00572A32" w:rsidP="00572A3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2841D74B" w14:textId="77777777" w:rsidR="00572A32" w:rsidRDefault="00572A32" w:rsidP="00572A3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IFRS 13 prescribes the use of fair values</w:t>
            </w:r>
          </w:p>
          <w:p w14:paraId="00ED2307" w14:textId="77777777" w:rsidR="00572A32" w:rsidRPr="00572A32" w:rsidRDefault="001E4CA0" w:rsidP="00572A3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The hierarchy gives the highest priority to quoted prices in ac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ve markets for iden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cal assets or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liabili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es</w:t>
            </w:r>
          </w:p>
          <w:p w14:paraId="246581A9" w14:textId="77777777" w:rsidR="00572A32" w:rsidRPr="00572A32" w:rsidRDefault="00572A32" w:rsidP="00572A3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The inputs are categorised into three categories</w:t>
            </w:r>
          </w:p>
          <w:p w14:paraId="652BFA20" w14:textId="77777777" w:rsidR="00306701" w:rsidRDefault="00572A32" w:rsidP="00572A32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72A32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The hierarchy gives the lowest priority to unobservable inputs</w:t>
            </w:r>
          </w:p>
        </w:tc>
        <w:tc>
          <w:tcPr>
            <w:tcW w:w="720" w:type="dxa"/>
          </w:tcPr>
          <w:p w14:paraId="632778C6" w14:textId="77777777" w:rsidR="00306701" w:rsidRDefault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A</w:t>
            </w:r>
          </w:p>
        </w:tc>
        <w:tc>
          <w:tcPr>
            <w:tcW w:w="4815" w:type="dxa"/>
          </w:tcPr>
          <w:p w14:paraId="7C512FAC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inputs are categorised into three categories. - Incorrect - True, see IFRS 13 para 72.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hierarchy gives the lowest priority to unobservable inputs. - Incorrect - True, see IFRS 13 para 72.</w:t>
            </w:r>
          </w:p>
          <w:p w14:paraId="519EE154" w14:textId="77777777" w:rsidR="00306701" w:rsidRDefault="004A475A" w:rsidP="001E4CA0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hierarchy gives the highest priority to quoted prices in ac</w:t>
            </w:r>
            <w:r w:rsidR="001E4CA0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ve markets for iden</w:t>
            </w:r>
            <w:r w:rsidR="001E4CA0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cal assets or liabili</w:t>
            </w:r>
            <w:r w:rsidR="001E4CA0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es.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- Incorrect - True, see IFRS 13 para 72</w:t>
            </w:r>
          </w:p>
        </w:tc>
      </w:tr>
      <w:tr w:rsidR="00306701" w14:paraId="32E4FA9F" w14:textId="77777777">
        <w:tc>
          <w:tcPr>
            <w:tcW w:w="5948" w:type="dxa"/>
          </w:tcPr>
          <w:p w14:paraId="73175A9C" w14:textId="3133C04B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IAS 40 Investment Property gives a choice between two different models as the accoun</w:t>
            </w:r>
            <w:r w:rsidR="00373CA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ng policy to be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used in rela</w:t>
            </w:r>
            <w:r w:rsidR="00373CA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to investment property. Which one of the following disclosures is required by IAS 40 when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fair value model has been adopted?</w:t>
            </w:r>
          </w:p>
          <w:p w14:paraId="61FBF74D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1A4B1CB7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Useful lives or deprecia</w:t>
            </w:r>
            <w:r w:rsidR="00373CA8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rates used</w:t>
            </w:r>
          </w:p>
          <w:p w14:paraId="4E9966DB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The amount of impairment losses recognised</w:t>
            </w:r>
          </w:p>
          <w:p w14:paraId="6E0BB93F" w14:textId="77777777" w:rsid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Net gains or losses from fair value adjustments</w:t>
            </w:r>
          </w:p>
          <w:p w14:paraId="52CE8FFC" w14:textId="77777777" w:rsidR="00306701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Deprecia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methods used</w:t>
            </w:r>
          </w:p>
        </w:tc>
        <w:tc>
          <w:tcPr>
            <w:tcW w:w="720" w:type="dxa"/>
          </w:tcPr>
          <w:p w14:paraId="5976982D" w14:textId="77777777" w:rsidR="00306701" w:rsidRDefault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15" w:type="dxa"/>
          </w:tcPr>
          <w:p w14:paraId="35B8EA30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Depreciation methods used. - Incorrect - Depreciation would only apply under the cost model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Useful lives or depreciation rates used. - Incorrect - Depreciation would only apply under the cost model</w:t>
            </w:r>
          </w:p>
          <w:p w14:paraId="11FD063D" w14:textId="77777777" w:rsidR="00306701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amount of impairment losses recognised. - Incorrect - Requirement of IAS 36 not IAS 40</w:t>
            </w:r>
          </w:p>
        </w:tc>
      </w:tr>
      <w:tr w:rsidR="00306701" w14:paraId="5ED0C844" w14:textId="77777777">
        <w:tc>
          <w:tcPr>
            <w:tcW w:w="5948" w:type="dxa"/>
          </w:tcPr>
          <w:p w14:paraId="156F82E7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FR-MQ-M1-20</w:t>
            </w:r>
          </w:p>
          <w:p w14:paraId="71FD82ED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1 January 20X6 an entity grants share options to each of its employees. The options are subject to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condition that the employees continue to work for the entity until 31 December 20X9. The entity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estimates that not all the employees will complete the required period and that therefore only 45 000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options will vest.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market price for each option was $12 at 1 January 20X6 and $15 at 31 December 20X6.</w:t>
            </w:r>
          </w:p>
          <w:p w14:paraId="2594A1FB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Which of the following journal entries is required to account for the grant of the op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ons for the year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ended 31 December 20X6 in accordance with IFRS 2 Share based payments?</w:t>
            </w:r>
          </w:p>
          <w:p w14:paraId="5216D29B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509A5588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Profit or loss Dr $135 000, Equity Cr $135 000</w:t>
            </w:r>
          </w:p>
          <w:p w14:paraId="4BD01859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Profit or loss Dr $168 750, Liabili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es Cr $168 750</w:t>
            </w:r>
          </w:p>
          <w:p w14:paraId="0942F54A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Profit or loss Dr $540 000, Equity Cr $540 000</w:t>
            </w:r>
          </w:p>
          <w:p w14:paraId="68C8BB06" w14:textId="77777777" w:rsidR="00306701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Profit or loss Dr $135 000, Liabili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es Cr $135 000</w:t>
            </w:r>
          </w:p>
        </w:tc>
        <w:tc>
          <w:tcPr>
            <w:tcW w:w="720" w:type="dxa"/>
          </w:tcPr>
          <w:p w14:paraId="77BBB649" w14:textId="77777777" w:rsidR="00306701" w:rsidRDefault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A</w:t>
            </w:r>
          </w:p>
        </w:tc>
        <w:tc>
          <w:tcPr>
            <w:tcW w:w="4815" w:type="dxa"/>
          </w:tcPr>
          <w:p w14:paraId="774CF7F1" w14:textId="77777777" w:rsidR="00306701" w:rsidRDefault="004A475A" w:rsidP="00963D30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Pro</w:t>
            </w:r>
            <w:r w:rsidRPr="004A475A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􀃕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t or loss Dr $540 000, Equity Cr $540 000. - Incorrect - This is the total remuneration expense based on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fair value of the options. The cost needs to be spread over the vesting period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Pro</w:t>
            </w:r>
            <w:r w:rsidRPr="004A475A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􀃕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t or loss Dr $135 000, Liabilities Cr $135 000. - Incorrect - IFRS 2 </w:t>
            </w:r>
            <w:proofErr w:type="spellStart"/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speci</w:t>
            </w:r>
            <w:r w:rsidR="00963D30">
              <w:rPr>
                <w:rFonts w:ascii="Avenir" w:eastAsia="Avenir" w:hAnsi="Avenir" w:cs="Avenir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es</w:t>
            </w:r>
            <w:proofErr w:type="spellEnd"/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that the fair value of the options to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be granted be recognised as equity rather than as a liability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Profit or loss Dr $168 750, Liabili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es Cr $168 750. - Incorrect - The expense is based on the market price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at 31 December 20X6 rather than at the grant date</w:t>
            </w:r>
          </w:p>
        </w:tc>
      </w:tr>
      <w:tr w:rsidR="00306701" w14:paraId="385AB11E" w14:textId="77777777">
        <w:tc>
          <w:tcPr>
            <w:tcW w:w="5948" w:type="dxa"/>
          </w:tcPr>
          <w:p w14:paraId="30541956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Which of the following are among the advantages of having a conceptual framework of accounting?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I Development of accounting standards is subject to less political pressure</w:t>
            </w:r>
          </w:p>
          <w:p w14:paraId="255CBCA7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II A consistent balance sheet or income statement approach is used to setting standards</w:t>
            </w:r>
          </w:p>
          <w:p w14:paraId="71BE2649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III Considers the needs of all users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IV Avoids a mixed up approach to se</w:t>
            </w:r>
            <w:r w:rsidRPr="004A475A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􀆫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ng standards</w:t>
            </w:r>
          </w:p>
          <w:p w14:paraId="26CFB3A2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lastRenderedPageBreak/>
              <w:t>Select one:</w:t>
            </w:r>
          </w:p>
          <w:p w14:paraId="092B2419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I, II, III and IV</w:t>
            </w:r>
          </w:p>
          <w:p w14:paraId="5714892E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I and II</w:t>
            </w:r>
          </w:p>
          <w:p w14:paraId="49DF8918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I, II and III</w:t>
            </w:r>
          </w:p>
          <w:p w14:paraId="1F9B4054" w14:textId="77777777" w:rsidR="00306701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I, II and IV</w:t>
            </w:r>
          </w:p>
        </w:tc>
        <w:tc>
          <w:tcPr>
            <w:tcW w:w="720" w:type="dxa"/>
          </w:tcPr>
          <w:p w14:paraId="21FF8B7E" w14:textId="77777777" w:rsidR="00306701" w:rsidRDefault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lastRenderedPageBreak/>
              <w:t>D</w:t>
            </w:r>
          </w:p>
        </w:tc>
        <w:tc>
          <w:tcPr>
            <w:tcW w:w="4815" w:type="dxa"/>
          </w:tcPr>
          <w:p w14:paraId="6397245B" w14:textId="77777777" w:rsidR="00306701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One of the disadvantages of using a conceptual framework of accoun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ng is that it cannot consider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needs of all users even though each user will have different needs and requirements</w:t>
            </w:r>
          </w:p>
        </w:tc>
      </w:tr>
      <w:tr w:rsidR="004A475A" w14:paraId="0F722D0C" w14:textId="77777777" w:rsidTr="004A475A">
        <w:tc>
          <w:tcPr>
            <w:tcW w:w="5948" w:type="dxa"/>
          </w:tcPr>
          <w:p w14:paraId="45C9FC72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lastRenderedPageBreak/>
              <w:t>Which of the following op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ons correctly describes the status of the Conceptual Framework for Financial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Repor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ng?</w:t>
            </w:r>
          </w:p>
          <w:p w14:paraId="70E67747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547AE523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Compliance with the Conceptual Framework ensures that the financial statements show a true</w:t>
            </w:r>
          </w:p>
          <w:p w14:paraId="09B563C8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and fair view</w:t>
            </w:r>
          </w:p>
          <w:p w14:paraId="0EC1B0FF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No departures are allowed from the contents of the framework</w:t>
            </w:r>
          </w:p>
          <w:p w14:paraId="37AFE919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It carries the force of law</w:t>
            </w:r>
          </w:p>
          <w:p w14:paraId="728E4257" w14:textId="77777777" w:rsid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It provides a framework for the development of accoun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ng standards</w:t>
            </w:r>
          </w:p>
        </w:tc>
        <w:tc>
          <w:tcPr>
            <w:tcW w:w="720" w:type="dxa"/>
          </w:tcPr>
          <w:p w14:paraId="5693F0C6" w14:textId="77777777" w:rsid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15" w:type="dxa"/>
          </w:tcPr>
          <w:p w14:paraId="0488CECC" w14:textId="77777777" w:rsid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It carries the force of law. - Incorrect - The Conceptual Framework does not carry the force of law.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No departures are allowed from the contents of the framework. - Incorrect - Due to various constraints, some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standards may have certain inconsistencies to the Conceptual Framework.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Compliance with the Conceptual Framework ensures that the financial statements show a true and fair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view. - Incorrect - The financial statements have to comply with accoun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ng standards and other legal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requirements</w:t>
            </w:r>
          </w:p>
        </w:tc>
      </w:tr>
      <w:tr w:rsidR="004A475A" w14:paraId="76720A1B" w14:textId="77777777" w:rsidTr="004A475A">
        <w:tc>
          <w:tcPr>
            <w:tcW w:w="5948" w:type="dxa"/>
          </w:tcPr>
          <w:p w14:paraId="15CA542D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Which two of the following statements describe consistency as referred to in the Conceptual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Framework?</w:t>
            </w:r>
          </w:p>
          <w:p w14:paraId="0E0BF4C7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(1) The effects of transactions should be re</w:t>
            </w:r>
            <w:r w:rsidR="00963D30">
              <w:rPr>
                <w:rFonts w:ascii="Avenir" w:eastAsia="Avenir" w:hAnsi="Avenir" w:cs="Avenir"/>
                <w:color w:val="000000"/>
                <w:sz w:val="16"/>
                <w:szCs w:val="16"/>
              </w:rPr>
              <w:t>fle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cted in the </w:t>
            </w:r>
            <w:r w:rsidR="00963D30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nancial statements for the accounting period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in which they occur and not in the period where any cash involved is received or paid.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(2) Use of the same methods by different entities for the same period.</w:t>
            </w:r>
          </w:p>
          <w:p w14:paraId="7BBA3322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(3) Financial information should be selected and presented without bias or manipulation.</w:t>
            </w:r>
          </w:p>
          <w:p w14:paraId="31488C13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(4) Use of the same methods by the same en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ty over different periods</w:t>
            </w:r>
          </w:p>
          <w:p w14:paraId="47327DF5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7716FDA9" w14:textId="77777777" w:rsid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a. (2) and (4) only </w:t>
            </w:r>
          </w:p>
          <w:p w14:paraId="480E3E8B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(1) and (2) only</w:t>
            </w:r>
          </w:p>
          <w:p w14:paraId="658247F7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(1) and (3) only</w:t>
            </w:r>
          </w:p>
          <w:p w14:paraId="520FB708" w14:textId="77777777" w:rsid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(3) and (4) only</w:t>
            </w:r>
          </w:p>
        </w:tc>
        <w:tc>
          <w:tcPr>
            <w:tcW w:w="720" w:type="dxa"/>
          </w:tcPr>
          <w:p w14:paraId="3FED81C0" w14:textId="77777777" w:rsid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A</w:t>
            </w:r>
          </w:p>
        </w:tc>
        <w:tc>
          <w:tcPr>
            <w:tcW w:w="4815" w:type="dxa"/>
          </w:tcPr>
          <w:p w14:paraId="15978668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Responses (2) and (4) describe consistency per CF para QC 22.</w:t>
            </w:r>
          </w:p>
          <w:p w14:paraId="710C0D95" w14:textId="77777777" w:rsid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Response (1) describes the accruals basis and Response (3) refers to faithful representa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on, a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fundamental characteris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c of useful financial informa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on</w:t>
            </w:r>
          </w:p>
        </w:tc>
      </w:tr>
      <w:tr w:rsidR="004A475A" w14:paraId="35ABE1BD" w14:textId="77777777" w:rsidTr="004A475A">
        <w:tc>
          <w:tcPr>
            <w:tcW w:w="5948" w:type="dxa"/>
          </w:tcPr>
          <w:p w14:paraId="1ECFFC64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Which of the following statements are correct?</w:t>
            </w:r>
          </w:p>
          <w:p w14:paraId="2C124D6A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1 The fair value of investment property shall </w:t>
            </w:r>
            <w:r w:rsidR="00963D30">
              <w:rPr>
                <w:rFonts w:ascii="Avenir" w:eastAsia="Avenir" w:hAnsi="Avenir" w:cs="Avenir"/>
                <w:color w:val="000000"/>
                <w:sz w:val="16"/>
                <w:szCs w:val="16"/>
              </w:rPr>
              <w:t>reflect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market conditions at the balance sheet date.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2 An investment property shall be measured initially at its cost. Transaction costs shall not be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included in the initial measurement.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3 Compensation from third parties for investment property that was impaired, lost or given up shall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be recognised in pro</w:t>
            </w:r>
            <w:r w:rsidRPr="004A475A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􀃕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t or loss when the compensation becomes receivable.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4 For a transfer from inventories to investment property that will be carried at fair value, any difference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between the fair value of the property at that date and its previous carrying amount shall be recognised in</w:t>
            </w:r>
          </w:p>
          <w:p w14:paraId="5530A11D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profit or loss.</w:t>
            </w:r>
          </w:p>
          <w:p w14:paraId="45A1CBEC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6B18F645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1, 3 and 4</w:t>
            </w:r>
          </w:p>
          <w:p w14:paraId="37ACB798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1, 2 and 4</w:t>
            </w:r>
          </w:p>
          <w:p w14:paraId="780C05E0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1, 2, 3 and 4</w:t>
            </w:r>
          </w:p>
          <w:p w14:paraId="004A6368" w14:textId="77777777" w:rsid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1, 2 and 3</w:t>
            </w:r>
          </w:p>
        </w:tc>
        <w:tc>
          <w:tcPr>
            <w:tcW w:w="720" w:type="dxa"/>
          </w:tcPr>
          <w:p w14:paraId="40D4382A" w14:textId="77777777" w:rsid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A</w:t>
            </w:r>
          </w:p>
        </w:tc>
        <w:tc>
          <w:tcPr>
            <w:tcW w:w="4815" w:type="dxa"/>
          </w:tcPr>
          <w:p w14:paraId="25751CE4" w14:textId="001FD6AB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1 is correct. Per IAS 40 para. 38, the fair value of investment property shall </w:t>
            </w:r>
            <w:r w:rsidR="00963D30">
              <w:rPr>
                <w:rFonts w:ascii="Avenir" w:eastAsia="Avenir" w:hAnsi="Avenir" w:cs="Avenir"/>
                <w:color w:val="000000"/>
                <w:sz w:val="16"/>
                <w:szCs w:val="16"/>
              </w:rPr>
              <w:t>reflect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market conditions at the end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of the reporting period.</w:t>
            </w:r>
            <w:r w:rsidR="00D427FE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2 is incorrect. Per IAS 40 para. 20, transaction costs shall be included in the initial measurement.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3 is correct. Per IAS 40 para. 72, compensation from third parties for investment property that was impaired, lost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or given up shall be recognised in pro</w:t>
            </w:r>
            <w:r w:rsidRPr="004A475A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􀃕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t or loss when the compensation becomes receivable.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4 is correct. Per IAS 40 para. 63, for a transfer from inventories to investment property that will be carried</w:t>
            </w:r>
          </w:p>
          <w:p w14:paraId="18E21E2A" w14:textId="77777777" w:rsid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at fair value, any difference between the fair value of the property at that date and its previous carrying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amount shall be recognised in profit or loss</w:t>
            </w:r>
          </w:p>
        </w:tc>
      </w:tr>
      <w:tr w:rsidR="004A475A" w14:paraId="01CC8FDF" w14:textId="77777777" w:rsidTr="004A475A">
        <w:tc>
          <w:tcPr>
            <w:tcW w:w="5948" w:type="dxa"/>
          </w:tcPr>
          <w:p w14:paraId="7AED64DA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A company operates a scheme under which employees may qualify for long service leave. Assuming that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company does not hold any assets specifically to fund long-term employee benefits, how should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liability for long service leave be measured in terms of IAS 19 Employee benefits?</w:t>
            </w:r>
          </w:p>
          <w:p w14:paraId="00430B2A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2710096D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At se</w:t>
            </w:r>
            <w:r w:rsidR="00963D30">
              <w:rPr>
                <w:rFonts w:ascii="Avenir" w:eastAsia="Avenir" w:hAnsi="Avenir" w:cs="Avenir"/>
                <w:color w:val="000000"/>
                <w:sz w:val="16"/>
                <w:szCs w:val="16"/>
              </w:rPr>
              <w:t>tt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lement value</w:t>
            </w:r>
          </w:p>
          <w:p w14:paraId="2D4652CC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At fair value</w:t>
            </w:r>
          </w:p>
          <w:p w14:paraId="7DE326CF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At historic cost</w:t>
            </w:r>
          </w:p>
          <w:p w14:paraId="0E54D714" w14:textId="77777777" w:rsid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At present value</w:t>
            </w:r>
          </w:p>
        </w:tc>
        <w:tc>
          <w:tcPr>
            <w:tcW w:w="720" w:type="dxa"/>
          </w:tcPr>
          <w:p w14:paraId="67CBC1C0" w14:textId="77777777" w:rsid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15" w:type="dxa"/>
          </w:tcPr>
          <w:p w14:paraId="167E2E8D" w14:textId="6A034769" w:rsid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IAS 19 para 155 requires the amount of long term employee benefits to be measured on a net basis as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present value of the obliga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less the fair value of plan assets (if any) out of which the obliga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ons are to</w:t>
            </w:r>
            <w:r w:rsidR="00D427FE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be funded. In this ques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as there are no plan assets, the long service leave liability will be measured at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present value</w:t>
            </w:r>
          </w:p>
        </w:tc>
      </w:tr>
      <w:tr w:rsidR="004A475A" w14:paraId="294676CA" w14:textId="77777777" w:rsidTr="004A475A">
        <w:tc>
          <w:tcPr>
            <w:tcW w:w="5948" w:type="dxa"/>
          </w:tcPr>
          <w:p w14:paraId="755B24DF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Which one of the following are correct concerning the treatment of investment properties under IAS 40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Investment property?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1 An investment property is initially measured at cost, including transaction costs.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2 Following initial recognition, investment property can be held at either cost or fair value.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3 If an investment property is held at fair value, this must be applied to all of the entity's investment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property.</w:t>
            </w:r>
          </w:p>
          <w:p w14:paraId="44A27E17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4 A gain or loss arising from a change in the fair value of an investment property should be recognised in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other comprehensive income</w:t>
            </w:r>
          </w:p>
          <w:p w14:paraId="28CC1498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383ED5B3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1, 3 and 4</w:t>
            </w:r>
          </w:p>
          <w:p w14:paraId="5D98FCA2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1, 2 and 3</w:t>
            </w:r>
          </w:p>
          <w:p w14:paraId="5120AD11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1, 2 and 4</w:t>
            </w:r>
          </w:p>
          <w:p w14:paraId="6D9C3353" w14:textId="77777777" w:rsid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1, 2, 3 and 4</w:t>
            </w:r>
          </w:p>
        </w:tc>
        <w:tc>
          <w:tcPr>
            <w:tcW w:w="720" w:type="dxa"/>
          </w:tcPr>
          <w:p w14:paraId="1C69E24D" w14:textId="77777777" w:rsid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B</w:t>
            </w:r>
          </w:p>
        </w:tc>
        <w:tc>
          <w:tcPr>
            <w:tcW w:w="4815" w:type="dxa"/>
          </w:tcPr>
          <w:p w14:paraId="251B7439" w14:textId="77777777" w:rsid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Statements 1, 2 and 3 are correct. Statement 4 is incorrect because a gain or loss arising from a change in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fair value of an investment property is recognised in profit or loss</w:t>
            </w:r>
          </w:p>
        </w:tc>
      </w:tr>
      <w:tr w:rsidR="004A475A" w14:paraId="1AC4C9CE" w14:textId="77777777" w:rsidTr="004A475A">
        <w:tc>
          <w:tcPr>
            <w:tcW w:w="5948" w:type="dxa"/>
          </w:tcPr>
          <w:p w14:paraId="564916B5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Under IAS 40 Investment property, which one of the following addi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onal disclosures must be made when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an en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ty chooses the cost model as its accoun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ng policy for investment property?</w:t>
            </w:r>
          </w:p>
          <w:p w14:paraId="4CF90647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0872BA8C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The occupancy rate of the property</w:t>
            </w:r>
          </w:p>
          <w:p w14:paraId="346B3DCA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Rentals owing at end of financial period</w:t>
            </w:r>
          </w:p>
          <w:p w14:paraId="112E3950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The fair value of the property</w:t>
            </w:r>
          </w:p>
          <w:p w14:paraId="35597E1E" w14:textId="77777777" w:rsid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Present value May approximate fair value but certain differences exist</w:t>
            </w:r>
          </w:p>
        </w:tc>
        <w:tc>
          <w:tcPr>
            <w:tcW w:w="720" w:type="dxa"/>
          </w:tcPr>
          <w:p w14:paraId="45480663" w14:textId="77777777" w:rsid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15" w:type="dxa"/>
          </w:tcPr>
          <w:p w14:paraId="7729D45C" w14:textId="77777777" w:rsid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Present value. - Incorrect - May approximate fair value but certain differences exist.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fair value of the property. - Correct - Required by IAS 40 para 79(e).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occupancy rate of the property. - Incorrect - Not required by IAS 40.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Rentals owing at end of financial period. - Incorrect - Not required by IAS 40</w:t>
            </w:r>
          </w:p>
        </w:tc>
      </w:tr>
      <w:tr w:rsidR="004A475A" w14:paraId="68BDC87F" w14:textId="77777777" w:rsidTr="004A475A">
        <w:tc>
          <w:tcPr>
            <w:tcW w:w="5948" w:type="dxa"/>
          </w:tcPr>
          <w:p w14:paraId="6F564562" w14:textId="1A51D30D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Which of the following statements are correct in terms of the Conceptual Framework?</w:t>
            </w:r>
            <w:r w:rsidR="00D427FE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1 Systematic risk relates to the risk speci</w:t>
            </w:r>
            <w:r w:rsidR="00963D30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c to a particular asset due to the unique features of that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asset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2 Transactions are grouped into broad classes within </w:t>
            </w:r>
            <w:r w:rsidR="00963D30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nancial statements, these are the elements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of the </w:t>
            </w:r>
            <w:r w:rsidR="00963D30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nancial statements and include assets, liabilities, equity, income and expenses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3 A key difference in the de</w:t>
            </w:r>
            <w:r w:rsidR="00963D30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nition of an asset and liability under the Conceptual Framework is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the direction of the </w:t>
            </w:r>
            <w:r w:rsidR="00963D30">
              <w:rPr>
                <w:rFonts w:ascii="Avenir" w:eastAsia="Avenir" w:hAnsi="Avenir" w:cs="Avenir"/>
                <w:color w:val="000000"/>
                <w:sz w:val="16"/>
                <w:szCs w:val="16"/>
              </w:rPr>
              <w:t>fl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ow of economic bene</w:t>
            </w:r>
            <w:r w:rsidR="00963D30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ts in relation to the entity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4 Items can be recognised in the financial statements provided it is probable that any future economic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benefit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lastRenderedPageBreak/>
              <w:t>associated with the item will flow to or from the en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ty and the item has a cost or value that can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be reliably measured</w:t>
            </w:r>
          </w:p>
          <w:p w14:paraId="5BB0A681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22F07DE7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1, 2 and 4</w:t>
            </w:r>
          </w:p>
          <w:p w14:paraId="7F1AD4FD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2, 3 and 4</w:t>
            </w:r>
          </w:p>
          <w:p w14:paraId="4369F874" w14:textId="77777777" w:rsidR="004A475A" w:rsidRP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1, 2, 3 and 4</w:t>
            </w:r>
          </w:p>
          <w:p w14:paraId="536D4E6F" w14:textId="77777777" w:rsidR="004A475A" w:rsidRDefault="004A475A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4A475A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1, 2 and 3</w:t>
            </w:r>
          </w:p>
        </w:tc>
        <w:tc>
          <w:tcPr>
            <w:tcW w:w="720" w:type="dxa"/>
          </w:tcPr>
          <w:p w14:paraId="2366DF6D" w14:textId="77777777" w:rsidR="004A475A" w:rsidRDefault="009B4F7B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lastRenderedPageBreak/>
              <w:t>B</w:t>
            </w:r>
          </w:p>
        </w:tc>
        <w:tc>
          <w:tcPr>
            <w:tcW w:w="4815" w:type="dxa"/>
          </w:tcPr>
          <w:p w14:paraId="3C96300A" w14:textId="77777777" w:rsidR="004A475A" w:rsidRDefault="009B4F7B" w:rsidP="009B4F7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Statements 2, 3 and 4 are correct. Statement 1 is incorrect because systema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c risk relates to the risk due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to economy wide factors affec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ng all assets</w:t>
            </w:r>
          </w:p>
        </w:tc>
      </w:tr>
      <w:tr w:rsidR="004A475A" w14:paraId="20961AC2" w14:textId="77777777" w:rsidTr="004A475A">
        <w:tc>
          <w:tcPr>
            <w:tcW w:w="5948" w:type="dxa"/>
          </w:tcPr>
          <w:p w14:paraId="4549B14D" w14:textId="77777777" w:rsidR="009B4F7B" w:rsidRPr="009B4F7B" w:rsidRDefault="009B4F7B" w:rsidP="009B4F7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lastRenderedPageBreak/>
              <w:t>According to the Conceptual Framework which of the following statements best describes the going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concern assump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on?</w:t>
            </w:r>
          </w:p>
          <w:p w14:paraId="3723A054" w14:textId="77777777" w:rsidR="009B4F7B" w:rsidRPr="009B4F7B" w:rsidRDefault="009B4F7B" w:rsidP="009B4F7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6CCA89AF" w14:textId="77777777" w:rsidR="009B4F7B" w:rsidRPr="009B4F7B" w:rsidRDefault="009B4F7B" w:rsidP="009B4F7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The going concern assump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assumes that the management of the company will not change in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foreseeable future</w:t>
            </w:r>
          </w:p>
          <w:p w14:paraId="3110F03E" w14:textId="77777777" w:rsidR="009B4F7B" w:rsidRPr="009B4F7B" w:rsidRDefault="009B4F7B" w:rsidP="009B4F7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The going concern assump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presumes that the en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ty will con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nue to operate for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foreseeable future</w:t>
            </w:r>
          </w:p>
          <w:p w14:paraId="71DD4320" w14:textId="77777777" w:rsidR="009B4F7B" w:rsidRPr="009B4F7B" w:rsidRDefault="009B4F7B" w:rsidP="009B4F7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The going concern assump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presumes that the en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ty will con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nue to operate for the next 12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months</w:t>
            </w:r>
          </w:p>
          <w:p w14:paraId="50652334" w14:textId="77777777" w:rsidR="004A475A" w:rsidRDefault="009B4F7B" w:rsidP="009B4F7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The going concern assump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presumes that the en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ty's assets can be sold for at least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amount they are included in the accounts</w:t>
            </w:r>
          </w:p>
        </w:tc>
        <w:tc>
          <w:tcPr>
            <w:tcW w:w="720" w:type="dxa"/>
          </w:tcPr>
          <w:p w14:paraId="5304500A" w14:textId="77777777" w:rsidR="004A475A" w:rsidRDefault="009B4F7B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B</w:t>
            </w:r>
          </w:p>
        </w:tc>
        <w:tc>
          <w:tcPr>
            <w:tcW w:w="4815" w:type="dxa"/>
          </w:tcPr>
          <w:p w14:paraId="677F7AC7" w14:textId="77777777" w:rsidR="004A475A" w:rsidRDefault="009B4F7B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going concern assump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assumes that the en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ty will con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nue to operate for the foreseeable future</w:t>
            </w:r>
          </w:p>
        </w:tc>
      </w:tr>
      <w:tr w:rsidR="004A475A" w14:paraId="7051AB1E" w14:textId="77777777" w:rsidTr="004A475A">
        <w:tc>
          <w:tcPr>
            <w:tcW w:w="5948" w:type="dxa"/>
          </w:tcPr>
          <w:p w14:paraId="7AA831CD" w14:textId="77777777" w:rsidR="009B4F7B" w:rsidRPr="009B4F7B" w:rsidRDefault="009B4F7B" w:rsidP="009B4F7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Which of the following is not an advantage of the historical cost basis of accoun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ng?</w:t>
            </w:r>
          </w:p>
          <w:p w14:paraId="218B6FB9" w14:textId="77777777" w:rsidR="009B4F7B" w:rsidRPr="009B4F7B" w:rsidRDefault="009B4F7B" w:rsidP="009B4F7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7D49D58F" w14:textId="77777777" w:rsidR="009B4F7B" w:rsidRPr="009B4F7B" w:rsidRDefault="009B4F7B" w:rsidP="009B4F7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It is less costly to implement</w:t>
            </w:r>
          </w:p>
          <w:p w14:paraId="1492C87C" w14:textId="77777777" w:rsidR="009B4F7B" w:rsidRPr="009B4F7B" w:rsidRDefault="009B4F7B" w:rsidP="009B4F7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It is well understood</w:t>
            </w:r>
          </w:p>
          <w:p w14:paraId="5E220880" w14:textId="77777777" w:rsidR="009B4F7B" w:rsidRPr="009B4F7B" w:rsidRDefault="009B4F7B" w:rsidP="009B4F7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It can be faithfully represented</w:t>
            </w:r>
          </w:p>
          <w:p w14:paraId="5AACECF7" w14:textId="77777777" w:rsidR="004A475A" w:rsidRDefault="009B4F7B" w:rsidP="009B4F7B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9B4F7B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It does not distort performance measurement</w:t>
            </w:r>
          </w:p>
        </w:tc>
        <w:tc>
          <w:tcPr>
            <w:tcW w:w="720" w:type="dxa"/>
          </w:tcPr>
          <w:p w14:paraId="370BB119" w14:textId="77777777" w:rsidR="004A475A" w:rsidRDefault="009B4F7B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15" w:type="dxa"/>
          </w:tcPr>
          <w:p w14:paraId="5695DF1A" w14:textId="77777777" w:rsidR="001E2F1C" w:rsidRPr="001E2F1C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It is well understood. - Incorrect - The historical cost basis is well understood.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It is less costly to implement. - Incorrect - As historical cost accounting is linked to the occurrence of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transactions, measurement is readily available and of little or no additional cost.</w:t>
            </w:r>
          </w:p>
          <w:p w14:paraId="4E9CCC2D" w14:textId="77777777" w:rsidR="004A475A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It can be faithfully represented. - Incorrect - Historical costs can be faithfully represented by evidence of actual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transactions.</w:t>
            </w:r>
          </w:p>
        </w:tc>
      </w:tr>
      <w:tr w:rsidR="004A475A" w14:paraId="58EE4B30" w14:textId="77777777" w:rsidTr="004A475A">
        <w:tc>
          <w:tcPr>
            <w:tcW w:w="5948" w:type="dxa"/>
          </w:tcPr>
          <w:p w14:paraId="188A69DE" w14:textId="77777777" w:rsidR="001E2F1C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Which of the following are generally correct about the Conceptual Framework?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1 States the measurement basis for speci</w:t>
            </w:r>
            <w:r w:rsidR="00963D30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c transactions or events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2 Used by auditors to help form an opinion on compliance with IFRS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3 Used by the standard setting bodies to develop accounting standards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Used by preparers of financial reports when issues arise that are not directly covered by a standard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</w:p>
          <w:p w14:paraId="110C37E0" w14:textId="77777777" w:rsidR="001E2F1C" w:rsidRPr="001E2F1C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1CC85821" w14:textId="77777777" w:rsidR="001E2F1C" w:rsidRPr="001E2F1C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1, 2 and 3</w:t>
            </w:r>
          </w:p>
          <w:p w14:paraId="4CE9B5F7" w14:textId="77777777" w:rsidR="001E2F1C" w:rsidRPr="001E2F1C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1, 2, 3 and 4</w:t>
            </w:r>
          </w:p>
          <w:p w14:paraId="3CF6A59D" w14:textId="77777777" w:rsidR="001E2F1C" w:rsidRPr="001E2F1C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1, 2 and 4</w:t>
            </w:r>
          </w:p>
          <w:p w14:paraId="5D3C4C8E" w14:textId="77777777" w:rsidR="004A475A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2, 3 and 4</w:t>
            </w:r>
          </w:p>
        </w:tc>
        <w:tc>
          <w:tcPr>
            <w:tcW w:w="720" w:type="dxa"/>
          </w:tcPr>
          <w:p w14:paraId="6D51B93A" w14:textId="77777777" w:rsidR="004A475A" w:rsidRDefault="001E2F1C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15" w:type="dxa"/>
          </w:tcPr>
          <w:p w14:paraId="733BD782" w14:textId="77777777" w:rsidR="001E2F1C" w:rsidRPr="001E2F1C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1, 2 and 3. - Incorrect - 1 is not correct, as this is the role of accounting standards rather than the Conceptual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Framework.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1, 2 and 4. - Incorrect - 1 is not correct, as this is the role of accounting standards rather than the Conceptual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Framework.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2, 3 and 4. - Correct - These are applications of the Conceptual Framework.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1, 2, 3 and 4. - Incorrect - 1 is not correct, as this is the role of accoun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ng standards rather than the</w:t>
            </w:r>
          </w:p>
          <w:p w14:paraId="59C796BA" w14:textId="77777777" w:rsidR="004A475A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Conceptual Framework</w:t>
            </w:r>
          </w:p>
        </w:tc>
      </w:tr>
      <w:tr w:rsidR="004A475A" w14:paraId="573C79AC" w14:textId="77777777" w:rsidTr="004A475A">
        <w:tc>
          <w:tcPr>
            <w:tcW w:w="5948" w:type="dxa"/>
          </w:tcPr>
          <w:p w14:paraId="24BAC674" w14:textId="77777777" w:rsidR="001E2F1C" w:rsidRPr="001E2F1C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Because loss on opera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ng the shops, the accountant is considering the issue of going concern. If it were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decided that Lisbon was no longer a going concern at 31 March 20X6, which of the following would apply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in accordance with the Conceptual Framework?</w:t>
            </w:r>
          </w:p>
          <w:p w14:paraId="2C5C0E2F" w14:textId="77777777" w:rsidR="001E2F1C" w:rsidRPr="001E2F1C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6298E3D5" w14:textId="77777777" w:rsidR="001E2F1C" w:rsidRPr="001E2F1C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All the assets should be liquidated</w:t>
            </w:r>
          </w:p>
          <w:p w14:paraId="1E695C84" w14:textId="77777777" w:rsidR="001E2F1C" w:rsidRPr="001E2F1C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Financial statements do not need to be prepared</w:t>
            </w:r>
          </w:p>
          <w:p w14:paraId="4B0EEA47" w14:textId="77777777" w:rsidR="001E2F1C" w:rsidRPr="001E2F1C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The financial statements should be prepared on a different basis</w:t>
            </w:r>
          </w:p>
          <w:p w14:paraId="163E73B9" w14:textId="77777777" w:rsidR="004A475A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The financial statements should be prepared as normal and the going concern status disclosed in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notes</w:t>
            </w:r>
          </w:p>
        </w:tc>
        <w:tc>
          <w:tcPr>
            <w:tcW w:w="720" w:type="dxa"/>
          </w:tcPr>
          <w:p w14:paraId="74EA3015" w14:textId="77777777" w:rsidR="004A475A" w:rsidRDefault="001E2F1C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15" w:type="dxa"/>
          </w:tcPr>
          <w:p w14:paraId="57439874" w14:textId="77777777" w:rsidR="004A475A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financial statements should be prepared on a different basis. The basis of valua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of assets will be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affected.</w:t>
            </w:r>
          </w:p>
        </w:tc>
      </w:tr>
      <w:tr w:rsidR="004A475A" w14:paraId="2E29607B" w14:textId="77777777" w:rsidTr="004A475A">
        <w:tc>
          <w:tcPr>
            <w:tcW w:w="5948" w:type="dxa"/>
          </w:tcPr>
          <w:p w14:paraId="22185BA4" w14:textId="77777777" w:rsidR="001E2F1C" w:rsidRPr="001E2F1C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Which of the following statements is/are correct?</w:t>
            </w:r>
          </w:p>
          <w:p w14:paraId="1B8066EA" w14:textId="77777777" w:rsidR="001E2F1C" w:rsidRPr="001E2F1C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1 The shareholder needs a statement of </w:t>
            </w:r>
            <w:r w:rsidR="00963D30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nancial prospects, </w:t>
            </w:r>
            <w:proofErr w:type="spellStart"/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ie</w:t>
            </w:r>
            <w:proofErr w:type="spellEnd"/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an indication of future progress.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However, the supplier of goods on credit needs a statement of </w:t>
            </w:r>
            <w:r w:rsidR="00963D30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nancial position, </w:t>
            </w:r>
            <w:proofErr w:type="spellStart"/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ie</w:t>
            </w:r>
            <w:proofErr w:type="spellEnd"/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an indication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of the current state of affairs.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2 The objec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ve of financial statements is to provide informa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about the financial posi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on,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performance and changes in financial posi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of an en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ty that is useful to a wide range of users in making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economic decisions.</w:t>
            </w:r>
          </w:p>
          <w:p w14:paraId="27F8EBA9" w14:textId="77777777" w:rsidR="001E2F1C" w:rsidRPr="001E2F1C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13758545" w14:textId="77777777" w:rsidR="001E2F1C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2 only</w:t>
            </w:r>
          </w:p>
          <w:p w14:paraId="1E865780" w14:textId="77777777" w:rsidR="001E2F1C" w:rsidRPr="001E2F1C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1 only</w:t>
            </w:r>
          </w:p>
          <w:p w14:paraId="22D77C27" w14:textId="77777777" w:rsidR="001E2F1C" w:rsidRPr="001E2F1C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Neither 1 or 2</w:t>
            </w:r>
          </w:p>
          <w:p w14:paraId="3FC2B5EA" w14:textId="77777777" w:rsidR="004A475A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Both 1 and 2</w:t>
            </w:r>
          </w:p>
        </w:tc>
        <w:tc>
          <w:tcPr>
            <w:tcW w:w="720" w:type="dxa"/>
          </w:tcPr>
          <w:p w14:paraId="2BC9B25E" w14:textId="77777777" w:rsidR="004A475A" w:rsidRDefault="001E2F1C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A</w:t>
            </w:r>
          </w:p>
        </w:tc>
        <w:tc>
          <w:tcPr>
            <w:tcW w:w="4815" w:type="dxa"/>
          </w:tcPr>
          <w:p w14:paraId="08E0ABBE" w14:textId="58FD382D" w:rsidR="004A475A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2 is the IASB’s Conceptual framework descrip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of the purpose of financial statements. 1 is incorrect,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although the shareholder needs to know the future prospects, he also needs to know that the current</w:t>
            </w:r>
            <w:r w:rsidR="00D427FE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="00963D30">
              <w:rPr>
                <w:rFonts w:ascii="Avenir" w:eastAsia="Avenir" w:hAnsi="Avenir" w:cs="Avenir"/>
                <w:color w:val="000000"/>
                <w:sz w:val="16"/>
                <w:szCs w:val="16"/>
              </w:rPr>
              <w:t>P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osi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of the company is secure. Similarly, the supplier needs to know the future prospects to ensure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that he will be paid</w:t>
            </w:r>
          </w:p>
        </w:tc>
      </w:tr>
      <w:tr w:rsidR="004A475A" w14:paraId="1E2671F1" w14:textId="77777777" w:rsidTr="004A475A">
        <w:tc>
          <w:tcPr>
            <w:tcW w:w="5948" w:type="dxa"/>
          </w:tcPr>
          <w:p w14:paraId="028225C3" w14:textId="77777777" w:rsidR="001E2F1C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According to the IASB's Conceptual Framework for Financial Reporting, which two of the following are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part of faithful representation?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</w:p>
          <w:p w14:paraId="55EF6DE0" w14:textId="77777777" w:rsidR="001E2F1C" w:rsidRPr="001E2F1C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1 It is neutral</w:t>
            </w:r>
          </w:p>
          <w:p w14:paraId="5D570184" w14:textId="77777777" w:rsidR="001E2F1C" w:rsidRPr="001E2F1C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2 It is relevant</w:t>
            </w:r>
          </w:p>
          <w:p w14:paraId="6DE21F4F" w14:textId="77777777" w:rsidR="001E2F1C" w:rsidRPr="001E2F1C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3 It is presented fairly</w:t>
            </w:r>
          </w:p>
          <w:p w14:paraId="16D80B4B" w14:textId="77777777" w:rsidR="001E2F1C" w:rsidRPr="001E2F1C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4 It is free from material error</w:t>
            </w:r>
          </w:p>
          <w:p w14:paraId="7935FDCE" w14:textId="77777777" w:rsidR="001E2F1C" w:rsidRPr="001E2F1C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2756C591" w14:textId="77777777" w:rsidR="001E2F1C" w:rsidRPr="001E2F1C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1 and 4</w:t>
            </w:r>
          </w:p>
          <w:p w14:paraId="46E61DB9" w14:textId="77777777" w:rsidR="001E2F1C" w:rsidRPr="001E2F1C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1 and 2</w:t>
            </w:r>
          </w:p>
          <w:p w14:paraId="050F1814" w14:textId="77777777" w:rsidR="001E2F1C" w:rsidRPr="001E2F1C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2 and 3</w:t>
            </w:r>
          </w:p>
          <w:p w14:paraId="2F1B70E3" w14:textId="77777777" w:rsidR="004A475A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3 and 4</w:t>
            </w:r>
          </w:p>
        </w:tc>
        <w:tc>
          <w:tcPr>
            <w:tcW w:w="720" w:type="dxa"/>
          </w:tcPr>
          <w:p w14:paraId="4AC68217" w14:textId="77777777" w:rsidR="004A475A" w:rsidRDefault="001E2F1C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A</w:t>
            </w:r>
          </w:p>
        </w:tc>
        <w:tc>
          <w:tcPr>
            <w:tcW w:w="4815" w:type="dxa"/>
          </w:tcPr>
          <w:p w14:paraId="3C798D17" w14:textId="77777777" w:rsidR="004A475A" w:rsidRDefault="001E2F1C" w:rsidP="001E2F1C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Informa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has the quality of faithful representa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when it is complete, neutral and free from material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1E2F1C">
              <w:rPr>
                <w:rFonts w:ascii="Avenir" w:eastAsia="Avenir" w:hAnsi="Avenir" w:cs="Avenir"/>
                <w:color w:val="000000"/>
                <w:sz w:val="16"/>
                <w:szCs w:val="16"/>
              </w:rPr>
              <w:t>error</w:t>
            </w:r>
          </w:p>
        </w:tc>
      </w:tr>
      <w:tr w:rsidR="004A475A" w14:paraId="797D9AD1" w14:textId="77777777" w:rsidTr="004A475A">
        <w:tc>
          <w:tcPr>
            <w:tcW w:w="5948" w:type="dxa"/>
          </w:tcPr>
          <w:p w14:paraId="1806BD3C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Conceptual Framework describes a number of different measurement bases. One of them is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described as follows.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'Assets are carried at the amount of cash or cash equivalents that would have to be paid if the same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or an equivalent asset was acquired currently. Liabilities are carried at the undiscounted amount of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cash or cash equivalents that would be required to settle the obligation currently.'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Which measurement basis is being described?</w:t>
            </w:r>
          </w:p>
          <w:p w14:paraId="55966177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0525F4B1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Current cost</w:t>
            </w:r>
          </w:p>
          <w:p w14:paraId="1C28D157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Realisable (se</w:t>
            </w:r>
            <w:r w:rsidR="00963D30">
              <w:rPr>
                <w:rFonts w:ascii="Avenir" w:eastAsia="Avenir" w:hAnsi="Avenir" w:cs="Avenir"/>
                <w:color w:val="000000"/>
                <w:sz w:val="16"/>
                <w:szCs w:val="16"/>
              </w:rPr>
              <w:t>tt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lement) value</w:t>
            </w:r>
          </w:p>
          <w:p w14:paraId="64F3C26E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Present value</w:t>
            </w:r>
          </w:p>
          <w:p w14:paraId="7676EF44" w14:textId="77777777" w:rsidR="004A475A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Historical cost</w:t>
            </w:r>
          </w:p>
        </w:tc>
        <w:tc>
          <w:tcPr>
            <w:tcW w:w="720" w:type="dxa"/>
          </w:tcPr>
          <w:p w14:paraId="4BC606D4" w14:textId="77777777" w:rsidR="004A475A" w:rsidRDefault="00567498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A</w:t>
            </w:r>
          </w:p>
        </w:tc>
        <w:tc>
          <w:tcPr>
            <w:tcW w:w="4815" w:type="dxa"/>
          </w:tcPr>
          <w:p w14:paraId="4407C782" w14:textId="748EE03A" w:rsidR="004A475A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Historical cost is the original amount of the asset or liability. Realisable value is the amount that would be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received to transfer the asset or the amount that would have to be paid to se</w:t>
            </w:r>
            <w:r w:rsidRPr="0056749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􀆩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le the liability. Present</w:t>
            </w:r>
            <w:r w:rsidR="00D427FE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value is the discounted amount of the future cash flows that can be obtained from con</w:t>
            </w:r>
            <w:r w:rsidR="00373CA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ti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nuing to use an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asset</w:t>
            </w:r>
          </w:p>
        </w:tc>
      </w:tr>
      <w:tr w:rsidR="004A475A" w14:paraId="07D1AC55" w14:textId="77777777" w:rsidTr="004A475A">
        <w:tc>
          <w:tcPr>
            <w:tcW w:w="5948" w:type="dxa"/>
          </w:tcPr>
          <w:p w14:paraId="1311D2E1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30 June 20X4, Cliff Ltd (</w:t>
            </w:r>
            <w:r w:rsidR="00963D30">
              <w:rPr>
                <w:rFonts w:ascii="Avenir" w:eastAsia="Avenir" w:hAnsi="Avenir" w:cs="Avenir"/>
                <w:color w:val="000000"/>
                <w:sz w:val="16"/>
                <w:szCs w:val="16"/>
              </w:rPr>
              <w:t>l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essor) leased a motor vehicle to David Ltd (lessee). At that date, the fair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value of the vehicle is $74 800, its estimated residual value at the end of the lease term is $11 000 and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its economic useful life is six years. The lease is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lastRenderedPageBreak/>
              <w:t>cancellable but the lessee will incur a penalty equal to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24 months of lease payments if it chooses this option. There is no option for the lessee to purchase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vehicle at the end of the lease term. The lease agreement cost Cliff Ltd $2 912 to set up and included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following details: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$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Annual lease payments (payable 30 June each year in advance) 21 780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Executory costs (included in annual lease payment)* 1 980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Residual value guarantee 6 600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Unguaranteed residual value 4 400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Lease term 4 years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Interest rate implicit in the lease 9%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* The executory costs relate to the reimbursement of insurance and maintenance costs which will be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paid annually by Cliff Ltd.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Relevant present value factors are as follows: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· PV factor of an annuity at 9% over 3 years is 2.5313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· PV factor of a lump sum in 4 </w:t>
            </w:r>
            <w:proofErr w:type="spellStart"/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years time</w:t>
            </w:r>
            <w:proofErr w:type="spellEnd"/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at 9% is 0.7084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What should be the journal entry by the lessee to record the lease payment on 30 June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20X5? Amounts should be rounded to the nearest dollars</w:t>
            </w:r>
          </w:p>
          <w:p w14:paraId="2DD3B5BD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2DEFEFC0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Debit Lease liability $16 818; Debit Interest expense $4 962; Credit Cash $21 780</w:t>
            </w:r>
          </w:p>
          <w:p w14:paraId="68CD554A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Debit Lease liability $14 868; Debit Interest expense $4 932; Debit Prepaid executory costs $1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980; Credit Cash $21 780</w:t>
            </w:r>
          </w:p>
          <w:p w14:paraId="284DEF18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Debit Lease liability $16 397; Debit Interest expense $5 383; Credit Cash $21 780</w:t>
            </w:r>
          </w:p>
          <w:p w14:paraId="50DA452F" w14:textId="77777777" w:rsidR="004A475A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Debit Lease liability $15 289; Debit Interest expense $4 511; Debit Prepaid executory costs $1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980; Credit Cash $21 780</w:t>
            </w:r>
          </w:p>
        </w:tc>
        <w:tc>
          <w:tcPr>
            <w:tcW w:w="720" w:type="dxa"/>
          </w:tcPr>
          <w:p w14:paraId="609CF144" w14:textId="77777777" w:rsidR="004A475A" w:rsidRDefault="00567498" w:rsidP="004A475A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lastRenderedPageBreak/>
              <w:t>B</w:t>
            </w:r>
          </w:p>
        </w:tc>
        <w:tc>
          <w:tcPr>
            <w:tcW w:w="4815" w:type="dxa"/>
          </w:tcPr>
          <w:p w14:paraId="2EB8EFBB" w14:textId="5297075B" w:rsidR="004A475A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Debit Lease liability $16 397; Debit Interest expense $5 383; Credit Cash $21 780 - Incorrect - This option includes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executory costs in the calculation of lease liability.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Debit Lease liability $16 818; Debit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lastRenderedPageBreak/>
              <w:t>Interest expense $4 962; Credit Cash $21 780 - Incorrect - This option includes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executory costs and excludes guaranteed residual value in the calculation of lease liability. </w:t>
            </w:r>
            <w:r w:rsidRPr="0056749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</w:t>
            </w:r>
            <w:r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Debit Lease liability $15 289; Debit Interest expense $4 511; Debit Prepaid executory costs $1 980; Credit Cash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$21 780 - Incorrect - This option excludes guaranteed residual value in the calculation of lease liability.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Solution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$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Present value of future lease payments (($21 780 – $1 980) x 2.5313) 50 120</w:t>
            </w:r>
            <w:r w:rsidR="00D427FE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Present value of guaranteed residual value ($6 600 x 0.7084) 4 675</w:t>
            </w:r>
            <w:r w:rsidR="00D427FE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Lease liability at 30.06.20X4 54 795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Interest expense for the year ended 30.06.20X5 ($54 795 x 9%) 4 932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Payment on 30.06.20X5 (19 800)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Lease liability at 30.06.20X5 39 927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Journal entry for the lease payment on 30 June 20X5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$ $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Lease liability* 14 868</w:t>
            </w:r>
            <w:r w:rsidR="00D427FE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Interest expense 4 932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Prepaid executory costs 1 980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Credit Cash 21 780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*Reduction in liability = Annual lease payment – Interest</w:t>
            </w:r>
          </w:p>
        </w:tc>
      </w:tr>
      <w:tr w:rsidR="00306701" w14:paraId="1BDA481E" w14:textId="77777777">
        <w:tc>
          <w:tcPr>
            <w:tcW w:w="5948" w:type="dxa"/>
          </w:tcPr>
          <w:p w14:paraId="7E8885BC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lastRenderedPageBreak/>
              <w:t>IFRS 16 Leases requires a lessee to capitalise a right-of-use asset initially at cost.</w:t>
            </w:r>
          </w:p>
          <w:p w14:paraId="567F7807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Which of the following amounts will be included in the initial cost?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I The amount of the lease liability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II Total interest expense over the period of the lease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III Initial direct costs incurred by the lessor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IV Estimated costs of dismantling the asset at the end of the lease term</w:t>
            </w:r>
          </w:p>
          <w:p w14:paraId="732C92C2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1007241A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I and II</w:t>
            </w:r>
          </w:p>
          <w:p w14:paraId="7D00A43A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II and III</w:t>
            </w:r>
          </w:p>
          <w:p w14:paraId="1CA93A69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III and IV</w:t>
            </w:r>
          </w:p>
          <w:p w14:paraId="23329301" w14:textId="77777777" w:rsidR="00306701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I and IV</w:t>
            </w:r>
          </w:p>
        </w:tc>
        <w:tc>
          <w:tcPr>
            <w:tcW w:w="720" w:type="dxa"/>
          </w:tcPr>
          <w:p w14:paraId="663E646E" w14:textId="77777777" w:rsidR="00306701" w:rsidRDefault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15" w:type="dxa"/>
          </w:tcPr>
          <w:p w14:paraId="029FAC5A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I and II - Incorrect - Interest expense is not capitalised into the cost of the asset. Statements I and IV are correct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(see IFRS 16 para 24).</w:t>
            </w:r>
          </w:p>
          <w:p w14:paraId="42A3AABF" w14:textId="77777777" w:rsidR="00306701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II and III - Incorrect - Interest expense is not capitalised into the cost of the asset and only the initial direct costs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of the lessee are capitalised into the cost of the asset.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III and IV - Incorrect - Only the initial direct costs of the lessee are capitalised into the cost of the asset.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Statements I and IV are correct (see IFRS 16 para 24).</w:t>
            </w:r>
          </w:p>
        </w:tc>
      </w:tr>
      <w:tr w:rsidR="00567498" w14:paraId="17076364" w14:textId="77777777">
        <w:tc>
          <w:tcPr>
            <w:tcW w:w="5948" w:type="dxa"/>
          </w:tcPr>
          <w:p w14:paraId="3EEE7CE8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A company acquired an item of plant under a </w:t>
            </w:r>
            <w:r w:rsidR="00963D30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nance lease on 1 April 20X7. The present value of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minimum lease payments was $11.7 million and the rentals are $4.5 million per annum paid in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arrears for three years on 31 March each year.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interest rate implicit in the lease is 8% per annum.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What amount will appear under current liabilities in respect of this lease in the statement of </w:t>
            </w:r>
            <w:r w:rsidR="00963D30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nancial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position at 31 March 20X8? Answer should be rounded to the nearest thousand dollars</w:t>
            </w:r>
          </w:p>
          <w:p w14:paraId="5E3A930A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0827E0C5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$3 564 000</w:t>
            </w:r>
          </w:p>
          <w:p w14:paraId="7CE69BE3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$3 849 000</w:t>
            </w:r>
          </w:p>
          <w:p w14:paraId="35F747C1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$5 500 000</w:t>
            </w:r>
          </w:p>
          <w:p w14:paraId="6A888D5A" w14:textId="77777777" w:rsid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$4 287 000</w:t>
            </w:r>
          </w:p>
        </w:tc>
        <w:tc>
          <w:tcPr>
            <w:tcW w:w="720" w:type="dxa"/>
          </w:tcPr>
          <w:p w14:paraId="13A3B886" w14:textId="77777777" w:rsidR="00567498" w:rsidRDefault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B</w:t>
            </w:r>
          </w:p>
        </w:tc>
        <w:tc>
          <w:tcPr>
            <w:tcW w:w="4815" w:type="dxa"/>
          </w:tcPr>
          <w:p w14:paraId="537DAA9E" w14:textId="4CC19553" w:rsid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Calculations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$'000</w:t>
            </w:r>
            <w:r w:rsidR="00D427FE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Present value of minimum lease payments 11 700</w:t>
            </w:r>
            <w:r w:rsidR="00D427FE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Interest at 8% 936</w:t>
            </w:r>
            <w:r w:rsidR="00D427FE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Payment (4 500)</w:t>
            </w:r>
            <w:r w:rsidR="00D427FE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Balance as at 31.3.X8 8 136</w:t>
            </w:r>
            <w:r w:rsidR="00D427FE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Interest at 8% 651</w:t>
            </w:r>
            <w:r w:rsidR="00D427FE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Payment (4 500)</w:t>
            </w:r>
            <w:r w:rsidR="00D427FE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Balance as at 31.3.X9 4 287</w:t>
            </w:r>
            <w:r w:rsidR="00D427FE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Current liability = 8 136 - 4 287 = 3 849</w:t>
            </w:r>
          </w:p>
        </w:tc>
      </w:tr>
      <w:tr w:rsidR="00567498" w14:paraId="0188D7D8" w14:textId="77777777">
        <w:tc>
          <w:tcPr>
            <w:tcW w:w="5948" w:type="dxa"/>
          </w:tcPr>
          <w:p w14:paraId="32D9A88F" w14:textId="6346836F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Delta enters into a lease with Omega of an aircraft which had a fair value of $264 000 at the inception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of the lease. The terms of the lease require Delta to pay 10 annual rentals of $38,000 in arrears. Delta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is wholly responsible for the maintenance of the aircraft which has a useful life of approximately 15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years.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present value of the 10 annual rentals of $38 000 discounted at the interest rate implicit in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lease is $250 000.</w:t>
            </w:r>
            <w:r w:rsidR="00416784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Applying the requirements of IFRS 16 Leases to this agreement, what amount would be added to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Delta's non-current assets in respect of the leased aircraft?</w:t>
            </w:r>
          </w:p>
          <w:p w14:paraId="6324405A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00C5A4B3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$264 000</w:t>
            </w:r>
          </w:p>
          <w:p w14:paraId="394C1F00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$380 000</w:t>
            </w:r>
          </w:p>
          <w:p w14:paraId="384E10C7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$250 000</w:t>
            </w:r>
          </w:p>
          <w:p w14:paraId="25E67611" w14:textId="77777777" w:rsid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Nil</w:t>
            </w:r>
          </w:p>
        </w:tc>
        <w:tc>
          <w:tcPr>
            <w:tcW w:w="720" w:type="dxa"/>
          </w:tcPr>
          <w:p w14:paraId="154C2080" w14:textId="77777777" w:rsidR="00567498" w:rsidRDefault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15" w:type="dxa"/>
          </w:tcPr>
          <w:p w14:paraId="24879C6D" w14:textId="77777777" w:rsid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lease is for the right-of-use of an asset that should be capitalised at the present value of minimum lease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payments (</w:t>
            </w:r>
            <w:proofErr w:type="spellStart"/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ie</w:t>
            </w:r>
            <w:proofErr w:type="spellEnd"/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250 000), as this is the initial amount of the lease liability recognised.</w:t>
            </w:r>
          </w:p>
        </w:tc>
      </w:tr>
      <w:tr w:rsidR="00567498" w14:paraId="75B34896" w14:textId="77777777">
        <w:tc>
          <w:tcPr>
            <w:tcW w:w="5948" w:type="dxa"/>
          </w:tcPr>
          <w:p w14:paraId="11CAED3D" w14:textId="17AC03E9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On 30 June 20X4, John Ltd (lessor) leased a motor vehicle to Chris Ltd (lessee). At that date, the fair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value of the vehicle is $81 600, its estimated residual value at the end of the lease term is $12 000 and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its economic useful life is six years. The lease is cancellable but the lessee will incur a penalty equal to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24 months of lease payments if it chooses this option. There is no option for the lessee to purchase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vehicle at the end of the lease term. The lease agreement cost John Ltd $3 176 to set up and included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the following details: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$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Annual lease payments (payable 30 June each year in advance) 21 600</w:t>
            </w:r>
            <w:r w:rsidR="00416784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Residual value guarantee 7 200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Unguaranteed residual value 4 800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Lease term 4 years</w:t>
            </w:r>
            <w:r w:rsidR="00416784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Interest rate implicit in the lease 9%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Relevant present value factors are as follows:</w:t>
            </w:r>
            <w:r w:rsidR="00416784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· PV factor of an annuity at 9% over 3 years is 2.5313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· PV factor of a lump sum in 4 </w:t>
            </w:r>
            <w:proofErr w:type="spellStart"/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years time</w:t>
            </w:r>
            <w:proofErr w:type="spellEnd"/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at 9% is 0.7084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What is the balance of lease receivable by lessor at 30 June 20X5? Answer should be rounded to the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nearest dollar</w:t>
            </w:r>
          </w:p>
          <w:p w14:paraId="30FBFE33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Select one:</w:t>
            </w:r>
          </w:p>
          <w:p w14:paraId="4E53B77A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a. $31 920</w:t>
            </w:r>
          </w:p>
          <w:p w14:paraId="7CB2B210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b. $65 744</w:t>
            </w:r>
          </w:p>
          <w:p w14:paraId="6E65FB7B" w14:textId="77777777" w:rsidR="00567498" w:rsidRP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c. $43 590</w:t>
            </w:r>
          </w:p>
          <w:p w14:paraId="596D9EA2" w14:textId="77777777" w:rsid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d. $47 262</w:t>
            </w:r>
          </w:p>
        </w:tc>
        <w:tc>
          <w:tcPr>
            <w:tcW w:w="720" w:type="dxa"/>
          </w:tcPr>
          <w:p w14:paraId="5D6B9DEB" w14:textId="77777777" w:rsidR="00567498" w:rsidRDefault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15" w:type="dxa"/>
          </w:tcPr>
          <w:p w14:paraId="78CD43E9" w14:textId="31649E1B" w:rsidR="00567498" w:rsidRDefault="00567498" w:rsidP="00567498">
            <w:pP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Solution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$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Present value of future lease receipts ($21 600 x 2.5313) 54 676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></w:t>
            </w:r>
            <w:r>
              <w:rPr>
                <w:rFonts w:ascii="Times New Roman" w:eastAsia="Avenir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Present value of guaranteed residual value ($7 200 x 0.7084) 5 100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PV of unguaranteed residual value ($4 800 × 0.7084) 3 400</w:t>
            </w:r>
            <w:r w:rsidR="00D427FE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Lease receivable at 30.06.20X4 63 176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Interest revenue for year ended 30.06.20X5 ($63 176 x 9%) 5 686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Lease receipt on 30.06.20X5 (21,600)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Lease receivable at 30.06.20X5 47 262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Applying the guidance in para</w:t>
            </w:r>
            <w:r w:rsidR="00963D30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s 63 and 64 of IFRS 16, the present value of the lease payments of $81 376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represents almost all of the fair value of the vehicle, $81 600. Therefore, the present value test is satis</w:t>
            </w:r>
            <w:r w:rsidR="00963D30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ed. Thus,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 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the lessor (John Ltd) should classify the lease of motor vehicle as a </w:t>
            </w:r>
            <w:r w:rsidR="00963D30">
              <w:rPr>
                <w:rFonts w:ascii="Avenir" w:eastAsia="Avenir" w:hAnsi="Avenir" w:cs="Avenir"/>
                <w:color w:val="000000"/>
                <w:sz w:val="16"/>
                <w:szCs w:val="16"/>
              </w:rPr>
              <w:t>fi</w:t>
            </w:r>
            <w:r w:rsidRPr="00567498">
              <w:rPr>
                <w:rFonts w:ascii="Avenir" w:eastAsia="Avenir" w:hAnsi="Avenir" w:cs="Avenir"/>
                <w:color w:val="000000"/>
                <w:sz w:val="16"/>
                <w:szCs w:val="16"/>
              </w:rPr>
              <w:t>nance lease.</w:t>
            </w:r>
          </w:p>
        </w:tc>
      </w:tr>
    </w:tbl>
    <w:p w14:paraId="79F4A7F0" w14:textId="77777777" w:rsidR="00306701" w:rsidRDefault="00306701">
      <w:pPr>
        <w:rPr>
          <w:sz w:val="20"/>
          <w:szCs w:val="20"/>
        </w:rPr>
      </w:pPr>
    </w:p>
    <w:sectPr w:rsidR="00306701" w:rsidSect="00306701">
      <w:headerReference w:type="default" r:id="rId8"/>
      <w:pgSz w:w="11906" w:h="16838"/>
      <w:pgMar w:top="720" w:right="720" w:bottom="720" w:left="720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46736" w14:textId="77777777" w:rsidR="001B0E82" w:rsidRDefault="001B0E82" w:rsidP="00306701">
      <w:pPr>
        <w:spacing w:after="0" w:line="240" w:lineRule="auto"/>
      </w:pPr>
      <w:r>
        <w:separator/>
      </w:r>
    </w:p>
  </w:endnote>
  <w:endnote w:type="continuationSeparator" w:id="0">
    <w:p w14:paraId="57B43A77" w14:textId="77777777" w:rsidR="001B0E82" w:rsidRDefault="001B0E82" w:rsidP="0030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21560" w14:textId="77777777" w:rsidR="001B0E82" w:rsidRDefault="001B0E82" w:rsidP="00306701">
      <w:pPr>
        <w:spacing w:after="0" w:line="240" w:lineRule="auto"/>
      </w:pPr>
      <w:r>
        <w:separator/>
      </w:r>
    </w:p>
  </w:footnote>
  <w:footnote w:type="continuationSeparator" w:id="0">
    <w:p w14:paraId="49E9F1E3" w14:textId="77777777" w:rsidR="001B0E82" w:rsidRDefault="001B0E82" w:rsidP="0030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7F1AA" w14:textId="77777777" w:rsidR="00981C28" w:rsidRDefault="00981C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3751F26D" wp14:editId="5DCE20EE">
          <wp:extent cx="828735" cy="212539"/>
          <wp:effectExtent l="0" t="0" r="0" b="0"/>
          <wp:docPr id="3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 l="7708" t="13597" r="7727" b="29401"/>
                  <a:stretch>
                    <a:fillRect/>
                  </a:stretch>
                </pic:blipFill>
                <pic:spPr>
                  <a:xfrm>
                    <a:off x="0" y="0"/>
                    <a:ext cx="828735" cy="212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701"/>
    <w:rsid w:val="000D2CA3"/>
    <w:rsid w:val="000E60CB"/>
    <w:rsid w:val="001B0E82"/>
    <w:rsid w:val="001E2F1C"/>
    <w:rsid w:val="001E4CA0"/>
    <w:rsid w:val="00251358"/>
    <w:rsid w:val="00306701"/>
    <w:rsid w:val="00364560"/>
    <w:rsid w:val="00373CA8"/>
    <w:rsid w:val="0039169B"/>
    <w:rsid w:val="00416784"/>
    <w:rsid w:val="004A475A"/>
    <w:rsid w:val="00567498"/>
    <w:rsid w:val="00567CDF"/>
    <w:rsid w:val="00572A32"/>
    <w:rsid w:val="007E2343"/>
    <w:rsid w:val="00963D30"/>
    <w:rsid w:val="00981C28"/>
    <w:rsid w:val="009A5993"/>
    <w:rsid w:val="009B4F7B"/>
    <w:rsid w:val="009F1F08"/>
    <w:rsid w:val="00A42DF6"/>
    <w:rsid w:val="00B9250F"/>
    <w:rsid w:val="00D427FE"/>
    <w:rsid w:val="00D61C8F"/>
    <w:rsid w:val="00E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92E0"/>
  <w15:docId w15:val="{E81A8E26-6905-489D-8781-3F7E2F98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701"/>
  </w:style>
  <w:style w:type="paragraph" w:styleId="Heading1">
    <w:name w:val="heading 1"/>
    <w:basedOn w:val="Normal1"/>
    <w:next w:val="Normal1"/>
    <w:rsid w:val="003067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067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067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067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0670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3067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06701"/>
  </w:style>
  <w:style w:type="paragraph" w:styleId="Title">
    <w:name w:val="Title"/>
    <w:basedOn w:val="Normal1"/>
    <w:next w:val="Normal1"/>
    <w:rsid w:val="00306701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8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660A"/>
    <w:pPr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3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24B"/>
  </w:style>
  <w:style w:type="paragraph" w:styleId="Footer">
    <w:name w:val="footer"/>
    <w:basedOn w:val="Normal"/>
    <w:link w:val="FooterChar"/>
    <w:uiPriority w:val="99"/>
    <w:unhideWhenUsed/>
    <w:rsid w:val="00533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24B"/>
  </w:style>
  <w:style w:type="paragraph" w:styleId="ListParagraph">
    <w:name w:val="List Paragraph"/>
    <w:basedOn w:val="Normal"/>
    <w:uiPriority w:val="34"/>
    <w:qFormat/>
    <w:rsid w:val="00F05CF7"/>
    <w:pPr>
      <w:ind w:left="720"/>
      <w:contextualSpacing/>
    </w:pPr>
  </w:style>
  <w:style w:type="paragraph" w:styleId="Subtitle">
    <w:name w:val="Subtitle"/>
    <w:basedOn w:val="Normal"/>
    <w:next w:val="Normal"/>
    <w:rsid w:val="003067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6701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y47sfVkRGEKhJnq7K1h8oc3jmw==">AMUW2mWTxmK0ePscoE/yr/9qHV9RJeV7z3XOlce7MtwGIqkiRGV6if8iEQnghS9K27FyNiBqiOLhPqI7T+CsTWpYEyUonlleJ+1L6dl7gExjiLiH1cCYc7E=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32ECC7-0325-4C56-AD61-D7C7B471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6141</Words>
  <Characters>35007</Characters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2021-01-10T05:07:00Z</dcterms:created>
  <dcterms:modified xsi:type="dcterms:W3CDTF">2021-01-21T06:11:00Z</dcterms:modified>
</cp:coreProperties>
</file>